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 (Remote)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building scalable, low-latency machine learning pipelines and distributed systems. Proven track record in designing microservice architectures and implementing probabilistic algorithms to process high-volume datasets with production-grade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Ad-Tech: </w:t>
      </w:r>
      <w:r>
        <w:t>Machine Learning, probabilistic algorithms, real-time data pipelines, low-latency environments, CNNs, model evaluation, cross-validation</w:t>
      </w:r>
    </w:p>
    <w:p>
      <w:pPr>
        <w:spacing w:before="0" w:after="20"/>
      </w:pPr>
      <w:r>
        <w:rPr>
          <w:b/>
        </w:rPr>
        <w:t xml:space="preserve">Engineering &amp; Distributed Systems: </w:t>
      </w:r>
      <w:r>
        <w:t>distributed systems, microservice architectures, Python, SQL, pytest, concurrency</w:t>
      </w:r>
    </w:p>
    <w:p>
      <w:pPr>
        <w:spacing w:before="0" w:after="20"/>
      </w:pPr>
      <w:r>
        <w:rPr>
          <w:b/>
        </w:rPr>
        <w:t xml:space="preserve">Cloud &amp; Data Infrastructure: </w:t>
      </w:r>
      <w:r>
        <w:t>Oracle Cloud, AWS S3, Azure, Snowflake,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distributed microservice architecture on Oracle Cloud, utilizing asynchronous task queues to manage concurrent scraping and LLM inference.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Reduced inference latency by optimizing the agentic quality-gate loop, decreasing average response time from 450ms to 120ms through model caching and streamlined API calls.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multi-model failover and exponential-backoff retries to ensure 24/7 production reliability across high-concurrency scraping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pipeline integrity with 121 automated unit tests (pytest), ensuring consistent performance and data deduplication across the entire system.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(LAG, AVG OVER) and CTEs to process 188 months of high-volume NHS performance data, identifying critical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utilizing rolling 3-month compliance history as a primary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data-handling pipeline that revealed a 141× increase in 12+ hour wait times since 2019, providing actionable insights through an interactive Chart.js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addressing class imbalance and brightness variation in the training pipeline.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