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12 August 2026</w:t>
      </w:r>
    </w:p>
    <w:p>
      <w:pPr>
        <w:spacing w:before="0" w:after="160" w:line="276" w:lineRule="auto"/>
      </w:pPr>
      <w:r>
        <w:rPr>
          <w:sz w:val="21"/>
        </w:rPr>
        <w:t>Dear Solas IT Recruitment team,</w:t>
      </w:r>
    </w:p>
    <w:p>
      <w:pPr>
        <w:spacing w:before="0" w:after="160" w:line="276" w:lineRule="auto"/>
      </w:pPr>
      <w:r>
        <w:rPr>
          <w:sz w:val="21"/>
        </w:rPr>
        <w:t>Your reputation for maintaining a collaborative culture and a strong emphasis on internal development makes this Data Scientist role an ideal next step for my career. I am particularly drawn to your focus on developing data-driven solutions for a broad customer base, as I thrive when applying machine learning to solve genuine business problems.</w:t>
      </w:r>
    </w:p>
    <w:p>
      <w:pPr>
        <w:spacing w:before="0" w:after="160" w:line="276" w:lineRule="auto"/>
      </w:pPr>
      <w:r>
        <w:rPr>
          <w:sz w:val="21"/>
        </w:rPr>
        <w:t>During my recent work on NHS A&amp;E performance analytics, I developed a Random Forest classifier that achieved 0.90–0.95 ROC-AUC. By writing advanced SQL queries and performing rigorous statistical analysis, I was able to identify the drivers behind long-term performance trends. This experience in end-to-end data processing and predictive modelling directly mirrors the responsibilities of your Data Science function, where I understand you are looking for someone to bridge the gap between raw data and actionable insights.</w:t>
      </w:r>
    </w:p>
    <w:p>
      <w:pPr>
        <w:spacing w:before="0" w:after="160" w:line="276" w:lineRule="auto"/>
      </w:pPr>
      <w:r>
        <w:rPr>
          <w:sz w:val="21"/>
        </w:rPr>
        <w:t>Furthermore, my experience building agentic AI pipelines—including the implementation of automated quality-gate loops and multi-model failover—has prepared me to contribute to your modern AI initiatives. I am comfortable working across the full project lifecycle, from initial data exploration and ETL workflows to the deployment of production-ready models. I am also highly accustomed to writing automated tests to ensure the reliability and quality of analytical processes.</w:t>
      </w:r>
    </w:p>
    <w:p>
      <w:pPr>
        <w:spacing w:before="0" w:after="160" w:line="276" w:lineRule="auto"/>
      </w:pPr>
      <w:r>
        <w:rPr>
          <w:sz w:val="21"/>
        </w:rPr>
        <w:t>I am excited about the prospect of joining a supportive team where I can contribute to technical discussions and help shape the design of new solutions. I would appreciate the chance to discuss how my technical background and approach to data science can add value to your team in Maidenhead.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