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within the Strategic Planning &amp; Analytics team at the University of Southampton. My background in building predictive models and managing complex, multi-source datasets aligns directly with your focus on reputation analytics and performance benchmarking.</w:t>
      </w:r>
    </w:p>
    <w:p>
      <w:pPr>
        <w:spacing w:before="0" w:after="160" w:line="276" w:lineRule="auto"/>
      </w:pPr>
      <w:r>
        <w:rPr>
          <w:sz w:val="21"/>
        </w:rPr>
        <w:t>In my recent work analysing 188 months of NHS performance data, I developed a Random Forest classifier that achieved a 0.95 ROC-AUC. This project required not only technical proficiency in Python and SQL but also the ability to translate complex, longitudinal data into clear visualisations for non-specialist stakeholders. I am comfortable assessing data quality and limitations, ensuring that every insight generated is both accurate and actionable for decision-makers.</w:t>
      </w:r>
    </w:p>
    <w:p>
      <w:pPr>
        <w:spacing w:before="0" w:after="160" w:line="276" w:lineRule="auto"/>
      </w:pPr>
      <w:r>
        <w:rPr>
          <w:sz w:val="21"/>
        </w:rPr>
        <w:t>While my primary experience is in healthcare analytics, I am highly motivated to apply these methods to the Higher Education sector. I am familiar with the importance of external rankings and reputation indicators, and I am eager to develop expertise in datasets such as HESA, REF, and NSS. I understand that this role requires a balance of technical rigour and the ability to communicate findings across organisational boundaries. I am committed to the ethical use of data and robust data governance, ensuring that all models and tools I develop are reliable and transparent.</w:t>
      </w:r>
    </w:p>
    <w:p>
      <w:pPr>
        <w:spacing w:before="0" w:after="160" w:line="276" w:lineRule="auto"/>
      </w:pPr>
      <w:r>
        <w:rPr>
          <w:sz w:val="21"/>
        </w:rPr>
        <w:t>I am impressed by the University of Southampton’s commitment to evidence-based decision-making and would be thrilled to contribute to your team’s high-profile strategic priorities. Thank you for your time and consideration. I look forward to the possibility of discussing how my experience in predictive modelling and data visualisation can support the University’s continued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