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40"/>
        <w:jc w:val="center"/>
      </w:pPr>
      <w:r>
        <w:rPr>
          <w:b/>
          <w:sz w:val="23"/>
        </w:rPr>
        <w:t>Data Analyst Apprentice</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0" w:after="80"/>
        <w:jc w:val="center"/>
      </w:pPr>
      <w:r>
        <w:rPr>
          <w:b/>
          <w:sz w:val="19"/>
        </w:rPr>
        <w:t>Full UK right to work (Graduate visa) — no sponsorship required</w:t>
      </w:r>
    </w:p>
    <w:p>
      <w:pPr>
        <w:keepNext/>
        <w:spacing w:before="200" w:after="40"/>
        <w:pBdr>
          <w:bottom w:val="single" w:sz="6" w:space="1" w:color="808080"/>
        </w:pBdr>
      </w:pPr>
      <w:r>
        <w:rPr>
          <w:b/>
          <w:sz w:val="22"/>
        </w:rPr>
        <w:t>PROFILE</w:t>
      </w:r>
    </w:p>
    <w:p>
      <w:pPr>
        <w:spacing w:before="0" w:after="40"/>
      </w:pPr>
      <w:r>
        <w:t>Curious and data-minded professional eager to support Sage’s product strategy by transforming complex information into clear, actionable insights. Passionate about leveraging Excel, Power BI, and emerging AI tools to improve data quality and help stakeholders make informed business decisions.</w:t>
      </w:r>
    </w:p>
    <w:p>
      <w:pPr>
        <w:keepNext/>
        <w:spacing w:before="200" w:after="40"/>
        <w:pBdr>
          <w:bottom w:val="single" w:sz="6" w:space="1" w:color="808080"/>
        </w:pBdr>
      </w:pPr>
      <w:r>
        <w:rPr>
          <w:b/>
          <w:sz w:val="22"/>
        </w:rPr>
        <w:t>CORE SKILLS</w:t>
      </w:r>
    </w:p>
    <w:p>
      <w:pPr>
        <w:spacing w:before="0" w:after="20"/>
      </w:pPr>
      <w:r>
        <w:rPr>
          <w:b/>
        </w:rPr>
        <w:t xml:space="preserve">Data &amp; BI: </w:t>
      </w:r>
      <w:r>
        <w:t>Power BI, Advanced Excel, SQL, Data Analysis, Dashboard Development, Tableau</w:t>
      </w:r>
    </w:p>
    <w:p>
      <w:pPr>
        <w:spacing w:before="0" w:after="20"/>
      </w:pPr>
      <w:r>
        <w:rPr>
          <w:b/>
        </w:rPr>
        <w:t xml:space="preserve">Technical Foundations: </w:t>
      </w:r>
      <w:r>
        <w:t>Python, Data Modelling, Reporting, Automation, Microsoft 365, SharePoint</w:t>
      </w:r>
    </w:p>
    <w:p>
      <w:pPr>
        <w:keepNext/>
        <w:spacing w:before="200" w:after="40"/>
        <w:pBdr>
          <w:bottom w:val="single" w:sz="6" w:space="1" w:color="808080"/>
        </w:pBdr>
      </w:pPr>
      <w:r>
        <w:rPr>
          <w:b/>
          <w:sz w:val="22"/>
        </w:rPr>
        <w:t>PROJECTS</w:t>
      </w:r>
    </w:p>
    <w:p>
      <w:pPr>
        <w:keepNext/>
        <w:spacing w:before="80" w:after="0"/>
      </w:pPr>
      <w:r>
        <w:rPr>
          <w:b/>
        </w:rPr>
        <w:t>EDA &amp; BI Dashboarding</w:t>
      </w:r>
      <w:r>
        <w:rPr>
          <w:sz w:val="20"/>
        </w:rPr>
        <w:t xml:space="preserve">  —  Power BI, Scikit-learn, Pandas</w:t>
      </w:r>
    </w:p>
    <w:p>
      <w:pPr>
        <w:spacing w:before="0" w:after="40"/>
      </w:pPr>
      <w:r>
        <w:t>Data analysis and reporting</w:t>
      </w:r>
    </w:p>
    <w:p>
      <w:pPr>
        <w:pStyle w:val="ListBullet"/>
        <w:spacing w:before="0" w:after="40"/>
        <w:ind w:left="360"/>
      </w:pPr>
      <w:r/>
      <w:r>
        <w:rPr>
          <w:sz w:val="21"/>
        </w:rPr>
        <w:t>Built interactive Power BI dashboards using DAX and data modelling to surface KPIs and regional trends for decision-making.</w:t>
      </w:r>
    </w:p>
    <w:p>
      <w:pPr>
        <w:pStyle w:val="ListBullet"/>
        <w:spacing w:before="0" w:after="40"/>
        <w:ind w:left="360"/>
      </w:pPr>
      <w:r/>
      <w:r>
        <w:rPr>
          <w:sz w:val="21"/>
        </w:rPr>
        <w:t>Translated raw datasets into clear visual reports to highlight business opportunities and performance metrics.</w:t>
      </w:r>
    </w:p>
    <w:p>
      <w:pPr>
        <w:pStyle w:val="ListBullet"/>
        <w:spacing w:before="0" w:after="40"/>
        <w:ind w:left="360"/>
      </w:pPr>
      <w:r/>
      <w:r>
        <w:rPr>
          <w:sz w:val="21"/>
        </w:rPr>
        <w:t>Applied feature engineering and data cleaning best practices to ensure reporting accuracy.</w:t>
      </w:r>
    </w:p>
    <w:p>
      <w:pPr>
        <w:pStyle w:val="ListBullet"/>
        <w:spacing w:before="0" w:after="40"/>
        <w:ind w:left="360"/>
      </w:pPr>
      <w:r/>
      <w:r>
        <w:rPr>
          <w:sz w:val="21"/>
        </w:rPr>
        <w:t>Communicated findings through intuitive data views to support academic stakeholders in understanding complex trends.</w:t>
      </w:r>
    </w:p>
    <w:p>
      <w:pPr>
        <w:keepNext/>
        <w:spacing w:before="80" w:after="0"/>
      </w:pPr>
      <w:r>
        <w:rPr>
          <w:b/>
        </w:rPr>
        <w:t>NHS A&amp;E Performance Analysis</w:t>
      </w:r>
      <w:r>
        <w:rPr>
          <w:sz w:val="20"/>
        </w:rPr>
        <w:t xml:space="preserve">  —  Python, SQL, Power BI, Scikit-learn, Chart.js</w:t>
      </w:r>
    </w:p>
    <w:p>
      <w:pPr>
        <w:spacing w:before="0" w:after="40"/>
      </w:pPr>
      <w:r>
        <w:t>4-Hour Target Breach Investigation</w:t>
      </w:r>
    </w:p>
    <w:p>
      <w:pPr>
        <w:pStyle w:val="ListBullet"/>
        <w:spacing w:before="0" w:after="40"/>
        <w:ind w:left="360"/>
      </w:pPr>
      <w:r/>
      <w:r>
        <w:rPr>
          <w:sz w:val="21"/>
        </w:rPr>
        <w:t>Analysed 188 months of NHS England A&amp;E performance data to identify drivers behind waiting time target breaches.</w:t>
      </w:r>
    </w:p>
    <w:p>
      <w:pPr>
        <w:pStyle w:val="ListBullet"/>
        <w:spacing w:before="0" w:after="40"/>
        <w:ind w:left="360"/>
      </w:pPr>
      <w:r/>
      <w:r>
        <w:rPr>
          <w:sz w:val="21"/>
        </w:rPr>
        <w:t>Created an interactive Power BI dashboard to track compliance trends, seasonality, and performance status.</w:t>
      </w:r>
    </w:p>
    <w:p>
      <w:pPr>
        <w:pStyle w:val="ListBullet"/>
        <w:spacing w:before="0" w:after="40"/>
        <w:ind w:left="360"/>
      </w:pPr>
      <w:r/>
      <w:r>
        <w:rPr>
          <w:sz w:val="21"/>
        </w:rPr>
        <w:t>Used SQL to classify performance data, revealing that the 95% target was met in only 29% of the analysed months.</w:t>
      </w:r>
    </w:p>
    <w:p>
      <w:pPr>
        <w:keepNext/>
        <w:spacing w:before="80" w:after="0"/>
      </w:pPr>
      <w:r>
        <w:rPr>
          <w:b/>
        </w:rPr>
        <w:t>GenAI Job-Application Automation Platform</w:t>
      </w:r>
      <w:r>
        <w:rPr>
          <w:sz w:val="20"/>
        </w:rPr>
        <w:t xml:space="preserve">  —  Python, Gemini API, Next.js, Oracle Cloud, Telegram Bot API</w:t>
      </w:r>
    </w:p>
    <w:p>
      <w:pPr>
        <w:spacing w:before="0" w:after="40"/>
      </w:pPr>
      <w:r>
        <w:t>End-to-end agentic LLM pipeline</w:t>
      </w:r>
    </w:p>
    <w:p>
      <w:pPr>
        <w:pStyle w:val="ListBullet"/>
        <w:spacing w:before="0" w:after="40"/>
        <w:ind w:left="360"/>
      </w:pPr>
      <w:r/>
      <w:r>
        <w:rPr>
          <w:sz w:val="21"/>
        </w:rPr>
        <w:t>Developed an automated pipeline to collect and process job market data, streamlining the identification of relevant opportunities.</w:t>
      </w:r>
    </w:p>
    <w:p>
      <w:pPr>
        <w:pStyle w:val="ListBullet"/>
        <w:spacing w:before="0" w:after="40"/>
        <w:ind w:left="360"/>
      </w:pPr>
      <w:r/>
      <w:r>
        <w:rPr>
          <w:sz w:val="21"/>
        </w:rPr>
        <w:t>Integrated AI tools to assist in drafting and tailoring professional content, improving efficiency in repetitive documentation tasks.</w:t>
      </w:r>
    </w:p>
    <w:p>
      <w:pPr>
        <w:keepNext/>
        <w:spacing w:before="80" w:after="0"/>
      </w:pPr>
      <w:r>
        <w:rPr>
          <w:b/>
        </w:rPr>
        <w:t>Wildfire Detection System</w:t>
      </w:r>
      <w:r>
        <w:rPr>
          <w:sz w:val="20"/>
        </w:rPr>
        <w:t xml:space="preserve">  —  TensorFlow, Keras, DenseNet, OpenCV</w:t>
      </w:r>
    </w:p>
    <w:p>
      <w:pPr>
        <w:spacing w:before="0" w:after="40"/>
      </w:pPr>
      <w:r>
        <w:t>Deep learning image classification</w:t>
      </w:r>
    </w:p>
    <w:p>
      <w:pPr>
        <w:pStyle w:val="ListBullet"/>
        <w:spacing w:before="0" w:after="40"/>
        <w:ind w:left="360"/>
      </w:pPr>
      <w:r/>
      <w:r>
        <w:rPr>
          <w:sz w:val="21"/>
        </w:rPr>
        <w:t>Built an end-to-end ML pipeline for early wildfire detection using DenseNet-based CNNs on 2,700+ high-resolution images, achieving 98.84% accuracy — up to +16% over baseline architectures.</w:t>
      </w:r>
    </w:p>
    <w:p>
      <w:pPr>
        <w:pStyle w:val="ListBullet"/>
        <w:spacing w:before="0" w:after="40"/>
        <w:ind w:left="360"/>
      </w:pPr>
      <w:r/>
      <w:r>
        <w:rPr>
          <w:sz w:val="21"/>
        </w:rPr>
        <w:t>Addressed class imbalance and brightness variation using data augmentation and Multi-Scale Retinex preprocessing.</w:t>
      </w:r>
    </w:p>
    <w:p>
      <w:pPr>
        <w:pStyle w:val="ListBullet"/>
        <w:spacing w:before="0" w:after="40"/>
        <w:ind w:left="360"/>
      </w:pPr>
      <w:r/>
      <w:r>
        <w:rPr>
          <w:sz w:val="21"/>
        </w:rPr>
        <w:t>Applied GridSearchCV and cross-validation for robustness; visualised performance with Matplotlib/Seaborn and presented results to academic stakeholders.</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7.5/10</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(Feb 2026): built a Tableau dashboard surfacing forensic data insights; classified data in Excel to support business conclusions.</w:t>
      </w:r>
    </w:p>
    <w:p>
      <w:pPr>
        <w:pStyle w:val="ListBullet"/>
        <w:spacing w:before="0" w:after="40"/>
        <w:ind w:left="360"/>
      </w:pPr>
      <w:r/>
      <w:r>
        <w:rPr>
          <w:sz w:val="21"/>
        </w:rPr>
        <w:t>BCG GenAI Job Simulation — Forage (Feb 2026): developed a rule-based financial chatbot in Python, extracting insights from 10-K/10-Q reports with pandas.</w:t>
      </w:r>
    </w:p>
    <w:p>
      <w:pPr>
        <w:pStyle w:val="ListBullet"/>
        <w:spacing w:before="0" w:after="40"/>
        <w:ind w:left="360"/>
      </w:pPr>
      <w:r/>
      <w:r>
        <w:rPr>
          <w:sz w:val="21"/>
        </w:rPr>
        <w:t>Datacom Software Development Job Simulation — Forage (Feb 2026): debugged a web application, identified root causes, implemented fixes, and planned improvements.</w:t>
      </w:r>
    </w:p>
    <w:p>
      <w:pPr>
        <w:pStyle w:val="ListBullet"/>
        <w:spacing w:before="0" w:after="40"/>
        <w:ind w:left="360"/>
      </w:pPr>
      <w:r/>
      <w:r>
        <w:rPr>
          <w:sz w:val="21"/>
        </w:rPr>
        <w:t>ChatGPT GenAI for Data Analytics — Maven Analytics / Coursera (Feb 2026); Microsoft Power BI Essentials — Udemy (Jan 2026)</w:t>
      </w:r>
    </w:p>
    <w:p>
      <w:pPr>
        <w:pStyle w:val="ListBullet"/>
        <w:spacing w:before="0" w:after="40"/>
        <w:ind w:left="360"/>
      </w:pPr>
      <w:r/>
      <w:r>
        <w:rPr>
          <w:sz w:val="21"/>
        </w:rPr>
        <w:t>Data Science &amp; ML — NIELIT (2021); Cybersecurity Essentials — Cisco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