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Analyst with expertise in SQL, Python, and Power BI, specializing in Media, Membership, or Subscription analytics to drive audience growth and retention. Proven track record of transforming complex datasets into strategic insights that support data-driven decision-making for non-technical stakeholders.</w:t>
      </w:r>
    </w:p>
    <w:p>
      <w:pPr>
        <w:keepNext/>
        <w:spacing w:before="200" w:after="40"/>
        <w:pBdr>
          <w:bottom w:val="single" w:sz="6" w:space="1" w:color="808080"/>
        </w:pBdr>
      </w:pPr>
      <w:r>
        <w:rPr>
          <w:b/>
          <w:sz w:val="22"/>
        </w:rPr>
        <w:t>CORE SKILLS</w:t>
      </w:r>
    </w:p>
    <w:p>
      <w:pPr>
        <w:spacing w:before="0" w:after="20"/>
      </w:pPr>
      <w:r>
        <w:rPr>
          <w:b/>
        </w:rPr>
        <w:t xml:space="preserve">Data Analytics &amp; BI: </w:t>
      </w:r>
      <w:r>
        <w:t>SQL, Power BI, Tableau, Data modelling, Data visualisation, KPIs, Predictive analysis</w:t>
      </w:r>
    </w:p>
    <w:p>
      <w:pPr>
        <w:spacing w:before="0" w:after="20"/>
      </w:pPr>
      <w:r>
        <w:rPr>
          <w:b/>
        </w:rPr>
        <w:t xml:space="preserve">Languages &amp; Engineering: </w:t>
      </w:r>
      <w:r>
        <w:t>Python, Snowflake, Google BigQuery, Data pipelines, Data cleansing</w:t>
      </w:r>
    </w:p>
    <w:p>
      <w:pPr>
        <w:spacing w:before="0" w:after="20"/>
      </w:pPr>
      <w:r>
        <w:rPr>
          <w:b/>
        </w:rPr>
        <w:t xml:space="preserve">Machine Learning: </w:t>
      </w:r>
      <w:r>
        <w:t>Scikit-learn, Pandas, NumPy, Statistical modelling, TensorFlow, Keras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Analysed 188 months of NHS performance data to identify drivers of 4-hour target breaches, presenting findings to 5 senior operational stakeholders, resulting in a shift toward seasonal resource allocation.</w:t>
      </w:r>
    </w:p>
    <w:p>
      <w:pPr>
        <w:pStyle w:val="ListBullet"/>
        <w:spacing w:before="0" w:after="40"/>
        <w:ind w:left="360"/>
      </w:pPr>
      <w:r/>
      <w:r>
        <w:rPr>
          <w:sz w:val="21"/>
        </w:rPr>
        <w:t>Wrote advanced SQL queries using window functions and CTEs to classify performance, revealing the NHS met its 95% target in only 55 of 188 months (29% of the time).</w:t>
      </w:r>
    </w:p>
    <w:p>
      <w:pPr>
        <w:pStyle w:val="ListBullet"/>
        <w:spacing w:before="0" w:after="40"/>
        <w:ind w:left="360"/>
      </w:pPr>
      <w:r/>
      <w:r>
        <w:rPr>
          <w:sz w:val="21"/>
        </w:rPr>
        <w:t>Developed a Random Forest classifier in Scikit-learn to predict monthly breach risk (0.90–0.95 ROC-AUC), identifying seasonality as a key driver for strategic planning.</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data modelling to surface KPIs and regional trends for decision-making, presenting the final report to 4 department leads.</w:t>
      </w:r>
    </w:p>
    <w:p>
      <w:pPr>
        <w:pStyle w:val="ListBullet"/>
        <w:spacing w:before="0" w:after="40"/>
        <w:ind w:left="360"/>
      </w:pPr>
      <w:r/>
      <w:r>
        <w:rPr>
          <w:sz w:val="21"/>
        </w:rPr>
        <w:t>Executed reproducible ML experiments with Scikit-learn, applying feature engineering to support analytical conclusions in a corporate-style reporting environment.</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