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Publicis Groupe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Junior Data Science and Marketing Analyst role at CJ. Having followed your work in digital advertising, I am particularly drawn to your commitment to delivering data-driven insights that help clients navigate complex performance marketing landscapes. My technical foundation in SQL, Python, and dashboard development is built on a track record of turning raw data into actionable business intelligence.</w:t>
      </w:r>
    </w:p>
    <w:p>
      <w:pPr>
        <w:spacing w:before="0" w:after="160" w:line="276" w:lineRule="auto"/>
      </w:pPr>
      <w:r>
        <w:rPr>
          <w:sz w:val="21"/>
        </w:rPr>
        <w:t>In my recent NHS A&amp;E performance analysis, I utilized advanced SQL window functions and CTEs to investigate long-term trends, ultimately building an interactive dashboard that surfaced key performance drivers. This project required the same attention to detail and cross-functional communication that your team values when delivering reporting to account teams and stakeholders. I am comfortable working with large datasets and translating technical findings into clear, business-focused narratives.</w:t>
      </w:r>
    </w:p>
    <w:p>
      <w:pPr>
        <w:spacing w:before="0" w:after="160" w:line="276" w:lineRule="auto"/>
      </w:pPr>
      <w:r>
        <w:rPr>
          <w:sz w:val="21"/>
        </w:rPr>
        <w:t>Beyond core analytics, I am a strong proponent of using AI tools to accelerate workflows. I recently built an agentic LLM pipeline that automates complex document tailoring, achieving an 85% match threshold through iterative quality-gate loops. I am eager to apply this same mindset to your team’s reporting and measurement initiatives, whether through automating repetitive tasks or refining attribution and incrementality methodologies. I am highly motivated to learn your specific tech stack and contribute to the high-paced environment at CJ.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skills and experience with automated analytics can support your upcoming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