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Mitsubishi Power EMEA team,</w:t>
      </w:r>
    </w:p>
    <w:p>
      <w:pPr>
        <w:spacing w:before="0" w:after="160" w:line="276" w:lineRule="auto"/>
      </w:pPr>
      <w:r>
        <w:rPr>
          <w:sz w:val="21"/>
        </w:rPr>
        <w:t>I am writing to apply for the AI and Machine Learning Engineer position. Having recently completed my MSc in Computer Science with a focus on applied machine learning, I am drawn to Mitsubishi Power’s commitment to enhancing the reliability and performance of steam and gas turbines through digital innovation. I am particularly interested in how your team leverages AI to solve real-world engineering challenges and improve customer outcomes.</w:t>
      </w:r>
    </w:p>
    <w:p>
      <w:pPr>
        <w:spacing w:before="0" w:after="160" w:line="276" w:lineRule="auto"/>
      </w:pPr>
      <w:r>
        <w:rPr>
          <w:sz w:val="21"/>
        </w:rPr>
        <w:t>In my recent work, I developed a predictive model for NHS performance analytics, where I utilized advanced SQL and Random Forest classifiers to identify the drivers behind operational target breaches. This project required not only technical proficiency in Scikit-learn and statistical modelling but also the ability to translate complex data into actionable insights for stakeholders. I am comfortable performing root cause analysis and preparing the technical documentation necessary to support engineering procedures.</w:t>
      </w:r>
    </w:p>
    <w:p>
      <w:pPr>
        <w:spacing w:before="0" w:after="160" w:line="276" w:lineRule="auto"/>
      </w:pPr>
      <w:r>
        <w:rPr>
          <w:sz w:val="21"/>
        </w:rPr>
        <w:t>Furthermore, I have extensive experience in the full lifecycle of ML development, from data preprocessing and feature engineering to deployment on cloud infrastructure. My work on a wildfire detection system, which achieved 98.84% accuracy using DenseNet, demonstrates my ability to apply rigorous evaluation techniques to improve system performance. I am adept at using Python, TensorFlow, and Power BI to build robust, data-driven solutions that address practical operational needs.</w:t>
      </w:r>
    </w:p>
    <w:p>
      <w:pPr>
        <w:spacing w:before="0" w:after="160" w:line="276" w:lineRule="auto"/>
      </w:pPr>
      <w:r>
        <w:rPr>
          <w:sz w:val="21"/>
        </w:rPr>
        <w:t>I am eager to bring my pragmatic approach to problem-solving and my technical expertise to your multidisciplinary engineering team. I am available for a conversation at your convenience to discuss how my background in deploying production-grade AI solutions can support your current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