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AI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AI Development Engineer specializing in production-grade LLM pipelines, RAG architectures, and agent orchestration. Built and deployed 24/7 agentic systems featuring multi-model failover, containerized infrastructure, and automated CI/CD testing.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AI &amp; LLM Engineering: </w:t>
      </w:r>
      <w:r>
        <w:t>RAG architectures, Vector databases, Agent orchestration, Function-calling, Prompt engineering, LLM API integration</w:t>
      </w:r>
    </w:p>
    <w:p>
      <w:pPr>
        <w:spacing w:before="0" w:after="20"/>
      </w:pPr>
      <w:r>
        <w:rPr>
          <w:b/>
        </w:rPr>
        <w:t xml:space="preserve">Software &amp; Infrastructure: </w:t>
      </w:r>
      <w:r>
        <w:t>Python, Docker, CI/CD, REST APIs, System design, pytest, AWS/Azure/Oracle Cloud</w:t>
      </w:r>
    </w:p>
    <w:p>
      <w:pPr>
        <w:spacing w:before="0" w:after="20"/>
      </w:pPr>
      <w:r>
        <w:rPr>
          <w:b/>
        </w:rPr>
        <w:t xml:space="preserve">Data &amp; Analytics: </w:t>
      </w:r>
      <w:r>
        <w:t>SQL, Scikit-learn, TensorFlow, Pandas, NumPy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Architected a production-grade agentic pipeline using Docker for containerization, ensuring consistent deployment and scalability across Oracle Cloud infrastructure.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robust CI/CD practices and 121 automated unit tests with pytest to maintain system reliability and code quality.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multi-model failover and exponential-backoff retry logic to ensure 24/7 service availability and resilience against API rate-limiting.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structured function-calling and agentic quality-gate loops to automate the end-to-end lifecycle of AI-generated documentation.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Maintained 100% uptime for the backend service, processing 50+ job postings per run with automated content deduplication.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NHS performance data using advanced SQL window functions and CTEs to identify long-term target breach drivers.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with 0.90–0.95 ROC-AUC to predict monthly breach risk based on historical compliance features.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CNNs, achieving 98.84%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Optimized model performance through GridSearchCV, cross-validation, and advanced preprocessing techniques to address class imbalance.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