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b/>
          <w:sz w:val="40"/>
        </w:rPr>
        <w:t>SOHAN KUSUMA</w:t>
      </w:r>
    </w:p>
    <w:p>
      <w:pPr>
        <w:spacing w:before="0" w:after="80"/>
        <w:jc w:val="center"/>
      </w:pPr>
      <w:hyperlink r:id="rId9">
        <w:r>
          <w:rPr>
            <w:color w:val="1155CC"/>
            <w:u w:val="single"/>
            <w:sz w:val="19"/>
          </w:rPr>
          <w:t xml:space="preserve">sohankusumaukjobs@gmail.com</w:t>
        </w:r>
      </w:hyperlink>
      <w:r>
        <w:rPr>
          <w:sz w:val="19"/>
        </w:rPr>
        <w:t xml:space="preserve"> | </w:t>
      </w:r>
      <w:r>
        <w:rPr>
          <w:sz w:val="19"/>
        </w:rPr>
        <w:t>+44 7310 021889</w:t>
      </w:r>
      <w:r>
        <w:rPr>
          <w:sz w:val="19"/>
        </w:rPr>
        <w:t xml:space="preserve"> | </w:t>
      </w:r>
      <w:hyperlink r:id="rId10">
        <w:r>
          <w:rPr>
            <w:color w:val="1155CC"/>
            <w:u w:val="single"/>
            <w:sz w:val="19"/>
          </w:rPr>
          <w:t xml:space="preserve">linkedin.com/in/sohan-kusuma-a00048348</w:t>
        </w:r>
      </w:hyperlink>
      <w:r>
        <w:rPr>
          <w:sz w:val="19"/>
        </w:rPr>
        <w:t xml:space="preserve"> | </w:t>
      </w:r>
      <w:hyperlink r:id="rId11">
        <w:r>
          <w:rPr>
            <w:color w:val="1155CC"/>
            <w:u w:val="single"/>
            <w:sz w:val="19"/>
          </w:rPr>
          <w:t xml:space="preserve">github.com/sohankusumaukjobs</w:t>
        </w:r>
      </w:hyperlink>
      <w:r>
        <w:rPr>
          <w:sz w:val="19"/>
        </w:rPr>
        <w:t xml:space="preserve"> | </w:t>
      </w:r>
      <w:hyperlink r:id="rId12">
        <w:r>
          <w:rPr>
            <w:color w:val="1155CC"/>
            <w:u w:val="single"/>
            <w:sz w:val="19"/>
          </w:rPr>
          <w:t xml:space="preserve">Portfolio</w:t>
        </w:r>
      </w:hyperlink>
    </w:p>
    <w:p>
      <w:pPr>
        <w:keepNext/>
        <w:spacing w:before="200" w:after="40"/>
        <w:pBdr>
          <w:bottom w:val="single" w:sz="6" w:space="1" w:color="808080"/>
        </w:pBdr>
      </w:pPr>
      <w:r>
        <w:rPr>
          <w:b/>
          <w:sz w:val="22"/>
        </w:rPr>
        <w:t>PROFESSIONAL SUMMARY</w:t>
      </w:r>
    </w:p>
    <w:p>
      <w:pPr>
        <w:spacing w:before="0" w:after="40"/>
      </w:pPr>
      <w:r>
        <w:t>Quantitative Analyst with an MSc in Computer Science (Distinction) and strong mathematical foundations in probabilities and statistics. Proficient in Python, C++, Java, and C#, with proven expertise in data science, exploratory data analysis, and mathematical modelling of complex datasets. Adept at interpreting, filtering, and analysing very large data sets to extract actionable insights and build high-accuracy predictive models. Combines an analytic mindset with strong communication skills to collaborate with developers and stakeholders on data-driven solutions. Achieved 98.84% accuracy in predictive modelling by applying advanced mathematical preprocessing and CNN architectures.</w:t>
      </w:r>
    </w:p>
    <w:p>
      <w:pPr>
        <w:keepNext/>
        <w:spacing w:before="200" w:after="40"/>
        <w:pBdr>
          <w:bottom w:val="single" w:sz="6" w:space="1" w:color="808080"/>
        </w:pBdr>
      </w:pPr>
      <w:r>
        <w:rPr>
          <w:b/>
          <w:sz w:val="22"/>
        </w:rPr>
        <w:t>CORE SKILLS</w:t>
      </w:r>
    </w:p>
    <w:p>
      <w:pPr>
        <w:spacing w:before="0" w:after="20"/>
      </w:pPr>
      <w:r>
        <w:rPr>
          <w:b/>
        </w:rPr>
        <w:t xml:space="preserve">Languages: </w:t>
      </w:r>
      <w:r>
        <w:t>Python, C++, Java, C#, C, SQL, React, Node.js, Html</w:t>
      </w:r>
    </w:p>
    <w:p>
      <w:pPr>
        <w:spacing w:before="0" w:after="20"/>
      </w:pPr>
      <w:r>
        <w:rPr>
          <w:b/>
        </w:rPr>
        <w:t xml:space="preserve">Data &amp; BI: </w:t>
      </w:r>
      <w:r>
        <w:t>Tableau, Power BI (DAX, Power Query), Excel (Advanced), Pandas, NumPy, Matplotlib, Seaborn</w:t>
      </w:r>
    </w:p>
    <w:p>
      <w:pPr>
        <w:spacing w:before="0" w:after="20"/>
      </w:pPr>
      <w:r>
        <w:rPr>
          <w:b/>
        </w:rPr>
        <w:t xml:space="preserve">Machine Learning: </w:t>
      </w:r>
      <w:r>
        <w:t>Scikit-learn, TensorFlow, Keras, CNN, DenseNet, GridSearchCV</w:t>
      </w:r>
    </w:p>
    <w:p>
      <w:pPr>
        <w:spacing w:before="0" w:after="20"/>
      </w:pPr>
      <w:r>
        <w:rPr>
          <w:b/>
        </w:rPr>
        <w:t xml:space="preserve">Cloud &amp; DB: </w:t>
      </w:r>
      <w:r>
        <w:t>AWS (S3), Microsoft Azure, Snowflake</w:t>
      </w:r>
    </w:p>
    <w:p>
      <w:pPr>
        <w:spacing w:before="0" w:after="20"/>
      </w:pPr>
      <w:r>
        <w:rPr>
          <w:b/>
        </w:rPr>
        <w:t xml:space="preserve">Tools &amp; Methods: </w:t>
      </w:r>
      <w:r>
        <w:t>Mathematical Modelling, Probabilities &amp; Statistics, Data Science, Exploratory Data Analysis (EDA), Cross-Validation</w:t>
      </w:r>
    </w:p>
    <w:p>
      <w:pPr>
        <w:keepNext/>
        <w:spacing w:before="200" w:after="40"/>
        <w:pBdr>
          <w:bottom w:val="single" w:sz="6" w:space="1" w:color="808080"/>
        </w:pBdr>
      </w:pPr>
      <w:r>
        <w:rPr>
          <w:b/>
          <w:sz w:val="22"/>
        </w:rPr>
        <w:t>CORE COMPETENCIES</w:t>
      </w:r>
    </w:p>
    <w:p>
      <w:pPr>
        <w:spacing w:before="0" w:after="40"/>
      </w:pPr>
      <w:r>
        <w:t>Quantitative Analysis  ·  Mathematical Modelling  ·  Probabilities &amp; Statistics  ·  Data Science  ·  Analytic Mindset  ·  Large Data Sets  ·  Python Programming  ·  C++ Development  ·  Java Development  ·  C# Programming Foundations  ·  Sports Betting &amp; Trading Foundations  ·  Exploratory Data Analysis</w:t>
      </w:r>
    </w:p>
    <w:p>
      <w:pPr>
        <w:keepNext/>
        <w:spacing w:before="200" w:after="40"/>
        <w:pBdr>
          <w:bottom w:val="single" w:sz="6" w:space="1" w:color="808080"/>
        </w:pBdr>
      </w:pPr>
      <w:r>
        <w:rPr>
          <w:b/>
          <w:sz w:val="22"/>
        </w:rPr>
        <w:t>IMPACT HIGHLIGHTS</w:t>
      </w:r>
    </w:p>
    <w:p>
      <w:pPr>
        <w:pStyle w:val="ListBullet"/>
        <w:spacing w:before="0" w:after="40"/>
        <w:ind w:left="360"/>
      </w:pPr>
      <w:r/>
      <w:r>
        <w:rPr>
          <w:sz w:val="21"/>
        </w:rPr>
        <w:t>Achieved 98.84% accuracy in predictive modelling by applying advanced mathematical preprocessing and CNN architectures.</w:t>
      </w:r>
    </w:p>
    <w:p>
      <w:pPr>
        <w:pStyle w:val="ListBullet"/>
        <w:spacing w:before="0" w:after="40"/>
        <w:ind w:left="360"/>
      </w:pPr>
      <w:r/>
      <w:r>
        <w:rPr>
          <w:sz w:val="21"/>
        </w:rPr>
        <w:t>Improved model performance by +16% vs baseline through rigorous hyperparameter tuning, GridSearchCV, and cross-validation.</w:t>
      </w:r>
    </w:p>
    <w:p>
      <w:pPr>
        <w:pStyle w:val="ListBullet"/>
        <w:spacing w:before="0" w:after="40"/>
        <w:ind w:left="360"/>
      </w:pPr>
      <w:r/>
      <w:r>
        <w:rPr>
          <w:sz w:val="21"/>
        </w:rPr>
        <w:t>Interpreted and filtered complex financial data from 10-K and 10-Q reports to build rule-based logic for automated insights.</w:t>
      </w:r>
    </w:p>
    <w:p>
      <w:pPr>
        <w:pStyle w:val="ListBullet"/>
        <w:spacing w:before="0" w:after="40"/>
        <w:ind w:left="360"/>
      </w:pPr>
      <w:r/>
      <w:r>
        <w:rPr>
          <w:sz w:val="21"/>
        </w:rPr>
        <w:t>Processed and analysed 2,700+ high-resolution images using Python libraries to address class imbalance and brightness variations.</w:t>
      </w:r>
    </w:p>
    <w:p>
      <w:pPr>
        <w:keepNext/>
        <w:spacing w:before="200" w:after="40"/>
        <w:pBdr>
          <w:bottom w:val="single" w:sz="6" w:space="1" w:color="808080"/>
        </w:pBdr>
      </w:pPr>
      <w:r>
        <w:rPr>
          <w:b/>
          <w:sz w:val="22"/>
        </w:rPr>
        <w:t>PROFESSIONAL EXPERIENCE</w:t>
      </w:r>
    </w:p>
    <w:p>
      <w:pPr>
        <w:keepNext/>
        <w:spacing w:before="80" w:after="0"/>
      </w:pPr>
      <w:r>
        <w:rPr>
          <w:b/>
        </w:rPr>
        <w:t>Participant / Data Analyst</w:t>
      </w:r>
      <w:r>
        <w:t xml:space="preserve"> — </w:t>
      </w:r>
      <w:r>
        <w:t>Deloitte Australia Data Analytics Job Simulation on Forage</w:t>
      </w:r>
    </w:p>
    <w:p>
      <w:pPr>
        <w:spacing w:before="0" w:after="40"/>
      </w:pPr>
      <w:r>
        <w:rPr>
          <w:i/>
          <w:sz w:val="20"/>
        </w:rPr>
        <w:t>Feb 2026 – Feb 2026</w:t>
      </w:r>
    </w:p>
    <w:p>
      <w:pPr>
        <w:pStyle w:val="ListBullet"/>
        <w:spacing w:before="0" w:after="40"/>
        <w:ind w:left="360"/>
      </w:pPr>
      <w:r/>
      <w:r>
        <w:rPr>
          <w:sz w:val="21"/>
        </w:rPr>
        <w:t>Completed a Deloitte job simulation involving quantitative data analysis and forensic technology to interpret and filter complex datasets.</w:t>
      </w:r>
    </w:p>
    <w:p>
      <w:pPr>
        <w:pStyle w:val="ListBullet"/>
        <w:spacing w:before="0" w:after="40"/>
        <w:ind w:left="360"/>
      </w:pPr>
      <w:r/>
      <w:r>
        <w:rPr>
          <w:sz w:val="21"/>
        </w:rPr>
        <w:t>Created 1 interactive data dashboard using Tableau to communicate key analytical findings and trends to stakeholders.</w:t>
      </w:r>
    </w:p>
    <w:p>
      <w:pPr>
        <w:pStyle w:val="ListBullet"/>
        <w:spacing w:before="0" w:after="40"/>
        <w:ind w:left="360"/>
      </w:pPr>
      <w:r/>
      <w:r>
        <w:rPr>
          <w:sz w:val="21"/>
        </w:rPr>
        <w:t>Used Excel to classify large datasets, apply statistical logic, and draw actionable business conclusions with high accuracy and attention to detail.</w:t>
      </w:r>
    </w:p>
    <w:p>
      <w:pPr>
        <w:keepNext/>
        <w:spacing w:before="80" w:after="0"/>
      </w:pPr>
      <w:r>
        <w:rPr>
          <w:b/>
        </w:rPr>
        <w:t>Participant / GenAI Developer</w:t>
      </w:r>
      <w:r>
        <w:t xml:space="preserve"> — </w:t>
      </w:r>
      <w:r>
        <w:t>BCG GenAI Job Simulation on Forage</w:t>
      </w:r>
    </w:p>
    <w:p>
      <w:pPr>
        <w:spacing w:before="0" w:after="40"/>
      </w:pPr>
      <w:r>
        <w:rPr>
          <w:i/>
          <w:sz w:val="20"/>
        </w:rPr>
        <w:t>Feb 2026 – Feb 2026</w:t>
      </w:r>
    </w:p>
    <w:p>
      <w:pPr>
        <w:pStyle w:val="ListBullet"/>
        <w:spacing w:before="0" w:after="40"/>
        <w:ind w:left="360"/>
      </w:pPr>
      <w:r/>
      <w:r>
        <w:rPr>
          <w:sz w:val="21"/>
        </w:rPr>
        <w:t>Completed a job simulation involving AI-powered financial chatbot development for BCG's GenAI Consulting team, applying an analytic mindset to complex data.</w:t>
      </w:r>
    </w:p>
    <w:p>
      <w:pPr>
        <w:pStyle w:val="ListBullet"/>
        <w:spacing w:before="0" w:after="40"/>
        <w:ind w:left="360"/>
      </w:pPr>
      <w:r/>
      <w:r>
        <w:rPr>
          <w:sz w:val="21"/>
        </w:rPr>
        <w:t>Utilised Python programming and data science libraries such as pandas for data manipulation, filtering, and structured analysis.</w:t>
      </w:r>
    </w:p>
    <w:p>
      <w:pPr>
        <w:pStyle w:val="ListBullet"/>
        <w:spacing w:before="0" w:after="40"/>
        <w:ind w:left="360"/>
      </w:pPr>
      <w:r/>
      <w:r>
        <w:rPr>
          <w:sz w:val="21"/>
        </w:rPr>
        <w:t>Integrated and interpreted complex financial data from 2 key reports (10-K and 10-Q), employing rule-based mathematical logic to provide user-friendly financial insights.</w:t>
      </w:r>
    </w:p>
    <w:p>
      <w:pPr>
        <w:keepNext/>
        <w:spacing w:before="80" w:after="0"/>
      </w:pPr>
      <w:r>
        <w:rPr>
          <w:b/>
        </w:rPr>
        <w:t>Participant / Software Developer</w:t>
      </w:r>
      <w:r>
        <w:t xml:space="preserve"> — </w:t>
      </w:r>
      <w:r>
        <w:t>Datacom Software Development Job Simulation on Forage</w:t>
      </w:r>
    </w:p>
    <w:p>
      <w:pPr>
        <w:spacing w:before="0" w:after="40"/>
      </w:pPr>
      <w:r>
        <w:rPr>
          <w:i/>
          <w:sz w:val="20"/>
        </w:rPr>
        <w:t>Feb 2026 – Feb 2026</w:t>
      </w:r>
    </w:p>
    <w:p>
      <w:pPr>
        <w:pStyle w:val="ListBullet"/>
        <w:spacing w:before="0" w:after="40"/>
        <w:ind w:left="360"/>
      </w:pPr>
      <w:r/>
      <w:r>
        <w:rPr>
          <w:sz w:val="21"/>
        </w:rPr>
        <w:t>Completed a simulation focused on how the software development team at Datacom approaches engineering, testing, and system optimization.</w:t>
      </w:r>
    </w:p>
    <w:p>
      <w:pPr>
        <w:pStyle w:val="ListBullet"/>
        <w:spacing w:before="0" w:after="40"/>
        <w:ind w:left="360"/>
      </w:pPr>
      <w:r/>
      <w:r>
        <w:rPr>
          <w:sz w:val="21"/>
        </w:rPr>
        <w:t>Reviewed 1 web application to identify performance bottlenecks, planning and implementing future improvements to code efficiency.</w:t>
      </w:r>
    </w:p>
    <w:p>
      <w:pPr>
        <w:pStyle w:val="ListBullet"/>
        <w:spacing w:before="0" w:after="40"/>
        <w:ind w:left="360"/>
      </w:pPr>
      <w:r/>
      <w:r>
        <w:rPr>
          <w:sz w:val="21"/>
        </w:rPr>
        <w:t>Identified the root cause of software bugs and implemented targeted fixes to improve application stability and data processing accuracy.</w:t>
      </w:r>
    </w:p>
    <w:p>
      <w:pPr>
        <w:keepNext/>
        <w:spacing w:before="80" w:after="0"/>
      </w:pPr>
      <w:r>
        <w:rPr>
          <w:b/>
        </w:rPr>
        <w:t>Project Lead / Data &amp; ML Engineer</w:t>
      </w:r>
      <w:r>
        <w:t xml:space="preserve"> — </w:t>
      </w:r>
      <w:r>
        <w:t>Wildfire Detection System</w:t>
      </w:r>
    </w:p>
    <w:p>
      <w:pPr>
        <w:spacing w:before="0" w:after="40"/>
      </w:pPr>
      <w:r>
        <w:rPr>
          <w:i/>
          <w:sz w:val="20"/>
        </w:rPr>
        <w:t>2024 – 2025</w:t>
      </w:r>
    </w:p>
    <w:p>
      <w:pPr>
        <w:pStyle w:val="ListBullet"/>
        <w:spacing w:before="0" w:after="40"/>
        <w:ind w:left="360"/>
      </w:pPr>
      <w:r/>
      <w:r>
        <w:rPr>
          <w:sz w:val="21"/>
        </w:rPr>
        <w:t>Built an end-to-end ML pipeline for early wildfire detection using DenseNet-based CNNs (TensorFlow/Keras) on 2,700+ high-resolution images.</w:t>
      </w:r>
    </w:p>
    <w:p>
      <w:pPr>
        <w:pStyle w:val="ListBullet"/>
        <w:spacing w:before="0" w:after="40"/>
        <w:ind w:left="360"/>
      </w:pPr>
      <w:r/>
      <w:r>
        <w:rPr>
          <w:sz w:val="21"/>
        </w:rPr>
        <w:t>Applied mathematical modelling, Multi-Scale Retinex preprocessing, and statistical data augmentation to resolve class imbalance and brightness variations.</w:t>
      </w:r>
    </w:p>
    <w:p>
      <w:pPr>
        <w:pStyle w:val="ListBullet"/>
        <w:spacing w:before="0" w:after="40"/>
        <w:ind w:left="360"/>
      </w:pPr>
      <w:r/>
      <w:r>
        <w:rPr>
          <w:sz w:val="21"/>
        </w:rPr>
        <w:t>Achieved 98.84% accuracy vs baseline; applied GridSearchCV and cross-validation to ensure statistical robustness and model reliability.</w:t>
      </w:r>
    </w:p>
    <w:p>
      <w:pPr>
        <w:pStyle w:val="ListBullet"/>
        <w:spacing w:before="0" w:after="40"/>
        <w:ind w:left="360"/>
      </w:pPr>
      <w:r/>
      <w:r>
        <w:rPr>
          <w:sz w:val="21"/>
        </w:rPr>
        <w:t>Visualised model performance metrics with Matplotlib/Seaborn and leveraged strong communication skills to present findings to stakeholders.</w:t>
      </w:r>
    </w:p>
    <w:p>
      <w:pPr>
        <w:pStyle w:val="ListBullet"/>
        <w:spacing w:before="0" w:after="40"/>
        <w:ind w:left="360"/>
      </w:pPr>
      <w:r/>
      <w:r>
        <w:rPr>
          <w:sz w:val="21"/>
        </w:rPr>
        <w:t>Used Generative AI tools to assist exploratory data analysis (EDA), refine SQL queries, debug Python code, and document analytical workflows.</w:t>
      </w:r>
    </w:p>
    <w:p>
      <w:pPr>
        <w:keepNext/>
        <w:spacing w:before="80" w:after="0"/>
      </w:pPr>
      <w:r>
        <w:rPr>
          <w:b/>
        </w:rPr>
        <w:t>Data Analyst</w:t>
      </w:r>
      <w:r>
        <w:t xml:space="preserve"> — </w:t>
      </w:r>
      <w:r>
        <w:t>EDA &amp; Dashboarding (Academic)</w:t>
      </w:r>
    </w:p>
    <w:p>
      <w:pPr>
        <w:pStyle w:val="ListBullet"/>
        <w:spacing w:before="0" w:after="40"/>
        <w:ind w:left="360"/>
      </w:pPr>
      <w:r/>
      <w:r>
        <w:rPr>
          <w:sz w:val="21"/>
        </w:rPr>
        <w:t>Built interactive Power BI dashboards using DAX and advanced data modeling to surface key performance indicators and regional trends.</w:t>
      </w:r>
    </w:p>
    <w:p>
      <w:pPr>
        <w:pStyle w:val="ListBullet"/>
        <w:spacing w:before="0" w:after="40"/>
        <w:ind w:left="360"/>
      </w:pPr>
      <w:r/>
      <w:r>
        <w:rPr>
          <w:sz w:val="21"/>
        </w:rPr>
        <w:t>Ran reproducible data science experiments using Scikit-learn, applying feature engineering, probabilities, and model selection best practices.</w:t>
      </w:r>
    </w:p>
    <w:p>
      <w:pPr>
        <w:keepNext/>
        <w:spacing w:before="200" w:after="40"/>
        <w:pBdr>
          <w:bottom w:val="single" w:sz="6" w:space="1" w:color="808080"/>
        </w:pBdr>
      </w:pPr>
      <w:r>
        <w:rPr>
          <w:b/>
          <w:sz w:val="22"/>
        </w:rPr>
        <w:t>EDUCATION</w:t>
      </w:r>
    </w:p>
    <w:p>
      <w:pPr>
        <w:keepNext/>
        <w:spacing w:before="80" w:after="0"/>
      </w:pPr>
      <w:r>
        <w:rPr>
          <w:b/>
        </w:rPr>
        <w:t>MSc Computer Science</w:t>
      </w:r>
      <w:r>
        <w:t xml:space="preserve"> — </w:t>
      </w:r>
      <w:r>
        <w:t>University of Hertfordshire</w:t>
      </w:r>
    </w:p>
    <w:p>
      <w:pPr>
        <w:spacing w:before="0" w:after="40"/>
      </w:pPr>
      <w:r>
        <w:rPr>
          <w:i/>
          <w:sz w:val="20"/>
        </w:rPr>
        <w:t>2024 – 2025 | Distinction</w:t>
      </w:r>
    </w:p>
    <w:p>
      <w:pPr>
        <w:keepNext/>
        <w:spacing w:before="80" w:after="0"/>
      </w:pPr>
      <w:r>
        <w:rPr>
          <w:b/>
        </w:rPr>
        <w:t>B.Tech Electronics &amp; Instrumentation</w:t>
      </w:r>
      <w:r>
        <w:t xml:space="preserve"> — </w:t>
      </w:r>
      <w:r>
        <w:t>Kakatiya Institute of Technology &amp; Science</w:t>
      </w:r>
    </w:p>
    <w:p>
      <w:pPr>
        <w:spacing w:before="0" w:after="40"/>
      </w:pPr>
      <w:r>
        <w:rPr>
          <w:i/>
          <w:sz w:val="20"/>
        </w:rPr>
        <w:t>2019 – 2023 | GPA: 7.5</w:t>
      </w:r>
    </w:p>
    <w:p>
      <w:pPr>
        <w:keepNext/>
        <w:spacing w:before="200" w:after="40"/>
        <w:pBdr>
          <w:bottom w:val="single" w:sz="6" w:space="1" w:color="808080"/>
        </w:pBdr>
      </w:pPr>
      <w:r>
        <w:rPr>
          <w:b/>
          <w:sz w:val="22"/>
        </w:rPr>
        <w:t>CERTIFICATIONS</w:t>
      </w:r>
    </w:p>
    <w:p>
      <w:pPr>
        <w:pStyle w:val="ListBullet"/>
        <w:spacing w:before="0" w:after="40"/>
        <w:ind w:left="360"/>
      </w:pPr>
      <w:r/>
      <w:r>
        <w:rPr>
          <w:sz w:val="21"/>
        </w:rPr>
        <w:t>Deloitte Australia Data Analytics Job Simulation — Forage — Feb 2026</w:t>
      </w:r>
    </w:p>
    <w:p>
      <w:pPr>
        <w:pStyle w:val="ListBullet"/>
        <w:spacing w:before="0" w:after="40"/>
        <w:ind w:left="360"/>
      </w:pPr>
      <w:r/>
      <w:r>
        <w:rPr>
          <w:sz w:val="21"/>
        </w:rPr>
        <w:t>Datacom Software Developer Job Simulation — Forage — Feb 2026</w:t>
      </w:r>
    </w:p>
    <w:p>
      <w:pPr>
        <w:pStyle w:val="ListBullet"/>
        <w:spacing w:before="0" w:after="40"/>
        <w:ind w:left="360"/>
      </w:pPr>
      <w:r/>
      <w:r>
        <w:rPr>
          <w:sz w:val="21"/>
        </w:rPr>
        <w:t>ChatGPT GenAI for Data Ana-lytics — Maven Analytics (Coursera) — Feb 2026</w:t>
      </w:r>
    </w:p>
    <w:p>
      <w:pPr>
        <w:pStyle w:val="ListBullet"/>
        <w:spacing w:before="0" w:after="40"/>
        <w:ind w:left="360"/>
      </w:pPr>
      <w:r/>
      <w:r>
        <w:rPr>
          <w:sz w:val="21"/>
        </w:rPr>
        <w:t>Microsoft Power BI (Essentials) — Udemy — Jan 2026</w:t>
      </w:r>
    </w:p>
    <w:p>
      <w:pPr>
        <w:pStyle w:val="ListBullet"/>
        <w:spacing w:before="0" w:after="40"/>
        <w:ind w:left="360"/>
      </w:pPr>
      <w:r/>
      <w:r>
        <w:rPr>
          <w:sz w:val="21"/>
        </w:rPr>
        <w:t>Cybersecurity Essentials — Cisco — 2021</w:t>
      </w:r>
    </w:p>
    <w:p>
      <w:pPr>
        <w:pStyle w:val="ListBullet"/>
        <w:spacing w:before="0" w:after="40"/>
        <w:ind w:left="360"/>
      </w:pPr>
      <w:r/>
      <w:r>
        <w:rPr>
          <w:sz w:val="21"/>
        </w:rPr>
        <w:t>Data Science ML — NIELIT — 2021</w:t>
      </w:r>
    </w:p>
    <w:sectPr w:rsidR="00FC693F" w:rsidRPr="0006063C" w:rsidSect="00034616">
      <w:pgSz w:w="12240" w:h="15840"/>
      <w:pgMar w:top="792" w:right="1008" w:bottom="792"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s="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mailto:sohankusumaukjobs@gmail.com" TargetMode="External"/><Relationship Id="rId10" Type="http://schemas.openxmlformats.org/officeDocument/2006/relationships/hyperlink" Target="https://linkedin.com/in/sohan-kusuma-a00048348" TargetMode="External"/><Relationship Id="rId11" Type="http://schemas.openxmlformats.org/officeDocument/2006/relationships/hyperlink" Target="https://github.com/sohankusumaukjobs" TargetMode="External"/><Relationship Id="rId12" Type="http://schemas.openxmlformats.org/officeDocument/2006/relationships/hyperlink" Target="https://portfolio-xi-nine-x4jl2jcsty.vercel.ap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