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2+ years of experience across advanced analytics, machine learning, and business intelligence, specializing in turning complex datasets into actionable insights. Expert in SQL, Python, Tableau, and Power BI, with hands-on experience utilizing Snowflake for data warehousing and integrating Generative AI to automate analytics workflows. Proven track record of delivering high-impact dashboards and predictive models, including a deep learning pipeline that achieved 98.84% accuracy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Excel (Advanced), Pandas, NumPy, DAX, Power Query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C, C++, Java, React, Node.js, Html</w:t>
      </w:r>
    </w:p>
    <w:p>
      <w:pPr>
        <w:spacing w:before="0" w:after="20"/>
      </w:pPr>
      <w:r>
        <w:rPr>
          <w:b/>
        </w:rPr>
        <w:t xml:space="preserve">Cloud &amp; DB: </w:t>
      </w:r>
      <w:r>
        <w:t>Snowflake, AWS (S3), Microsoft Azure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Generative AI for Analytics, Prompt Engineering, Data Modeling, Exploratory Data Analysis (EDA), GridSearchCV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Standard Reporting &amp; Dashboards  ·  Data Preparation &amp; Structure  ·  Ad-hoc Analysis  ·  Quality &amp; Documentation  ·  Stakeholder Support  ·  Continuous Improvement  ·  Foundation in Web/App Analytics (Google Tag Manager, Google Analytics, Snowplow)  ·  Foundation in Consumer App/Web Analytics  ·  Foundation in building data pipelines using dbt  ·  Foundation in ETL tools (Fivetran)  ·  Foundation in Subscription Product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a Wildfire Detection ML pipeline using DenseNet-based CNNs, GridSearchCV,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and analyzed complex financial data from 10-K and 10-Q reports to build an AI-powered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interactive dashboards using Tableau and Power BI to surface key performance indicators (KPIs) and regional trends.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analysis, data preparation &amp; structure, and forensic technology.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1 interactive data dashboard using Tableau to deliver clear, accurate visuals that communicate key messages to non-technical users.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data, perform ad-hoc analysis, and draw actionable business conclusions to support stakeholder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team, actively integrating AI tooling into personal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programming and libraries such as pandas for data manipulation, extraction, cleaning, and basic modeling.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provide user-friendly financial insights and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work, planning own tasks and tracking progress to meet quality targets.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1 web application to identify areas for continuous improvement, planning and implementing future enhancements.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bugs and implemented 1 fix to improve application performance, operational efficiency, and reliability.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1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preprocessing, improving model performance up to +16%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to ensure quality, documentation, and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with Matplotlib/Seaborn and presented findings to stakeholders, translating complex data to influence key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EDA, refine SQL queries, debug code snippets, and document analysis workflows to reduce manual effort and improve consistency.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 and region-based trends, enabling daily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 and model selection best practices to ensure trusted and repeatable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