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 strong foundation in Python, SQL, and cloud data warehouses, ready to drive business value for Eligible.ai. Experienced in building interactive dashboards, performing complex data modeling, and utilizing pandas and numpy to analyze multi-entity relational datasets. Proven ability to translate complex analytical outputs into clear, actionable narratives for stakeholders while maintaining high-quality reporting pipelines. Eager to apply hands-on data transformation and cohort analysis techniques to support intelligent engagement infrastructure and optimize lender board reporting.</w:t>
      </w:r>
    </w:p>
    <w:p>
      <w:pPr>
        <w:keepNext/>
        <w:spacing w:before="200" w:after="40"/>
        <w:pBdr>
          <w:bottom w:val="single" w:sz="6" w:space="1" w:color="808080"/>
        </w:pBdr>
      </w:pPr>
      <w:r>
        <w:rPr>
          <w:b/>
          <w:sz w:val="22"/>
        </w:rPr>
        <w:t>CORE SKILLS</w:t>
      </w:r>
    </w:p>
    <w:p>
      <w:pPr>
        <w:spacing w:before="0" w:after="20"/>
      </w:pPr>
      <w:r>
        <w:rPr>
          <w:b/>
        </w:rPr>
        <w:t xml:space="preserve">Languages: </w:t>
      </w:r>
      <w:r>
        <w:t>Python, SQL, C, C++, Java, React, Node.js, Html</w:t>
      </w:r>
    </w:p>
    <w:p>
      <w:pPr>
        <w:spacing w:before="0" w:after="20"/>
      </w:pPr>
      <w:r>
        <w:rPr>
          <w:b/>
        </w:rPr>
        <w:t xml:space="preserve">Data &amp; BI: </w:t>
      </w:r>
      <w:r>
        <w:t>LightDash, Tableau, Power BI (DAX, Power Query), Excel (Advanced), Pandas, NumPy</w:t>
      </w:r>
    </w:p>
    <w:p>
      <w:pPr>
        <w:spacing w:before="0" w:after="20"/>
      </w:pPr>
      <w:r>
        <w:rPr>
          <w:b/>
        </w:rPr>
        <w:t xml:space="preserve">Cloud &amp; DB: </w:t>
      </w:r>
      <w:r>
        <w:t>Redshift, 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dbt, PostHog,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Cohort Analysis  ·  Data Modeling  ·  Relational Data  ·  A/B Testing  ·  SQL Queries  ·  Dashboarding  ·  Stakeholder Engagement  ·  Analytical Thinking  ·  Problem Solving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on a high-resolution image dataset of 2,700+ images using TensorFlow and Keras.</w:t>
      </w:r>
    </w:p>
    <w:p>
      <w:pPr>
        <w:pStyle w:val="ListBullet"/>
        <w:spacing w:before="0" w:after="40"/>
        <w:ind w:left="360"/>
      </w:pPr>
      <w:r/>
      <w:r>
        <w:rPr>
          <w:sz w:val="21"/>
        </w:rPr>
        <w:t>Improved model performance up to +16% vs baseline through architecture choice, hyperparameter tuning, and data augmentation.</w:t>
      </w:r>
    </w:p>
    <w:p>
      <w:pPr>
        <w:pStyle w:val="ListBullet"/>
        <w:spacing w:before="0" w:after="40"/>
        <w:ind w:left="360"/>
      </w:pPr>
      <w:r/>
      <w:r>
        <w:rPr>
          <w:sz w:val="21"/>
        </w:rPr>
        <w:t>Delivered interactive dashboards and forensic data analysis using Tableau and Excel to drive strategic business conclusions.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forensic data analysis simulation, mapping complex entity relationships to identify data gaps and inconsistencies.</w:t>
      </w:r>
    </w:p>
    <w:p>
      <w:pPr>
        <w:pStyle w:val="ListBullet"/>
        <w:spacing w:before="0" w:after="40"/>
        <w:ind w:left="360"/>
      </w:pPr>
      <w:r/>
      <w:r>
        <w:rPr>
          <w:sz w:val="21"/>
        </w:rPr>
        <w:t>Created an interactive data dashboard using Tableau to track key performance indicators and support stakeholder engagement.</w:t>
      </w:r>
    </w:p>
    <w:p>
      <w:pPr>
        <w:pStyle w:val="ListBullet"/>
        <w:spacing w:before="0" w:after="40"/>
        <w:ind w:left="360"/>
      </w:pPr>
      <w:r/>
      <w:r>
        <w:rPr>
          <w:sz w:val="21"/>
        </w:rPr>
        <w:t>Used Excel to classify multi-entity relational data, drawing actionable business conclusions and translating findings into clear narratives.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financial chatbot development simulation, utilizing Python, pandas, and numpy for complex data manipulation.</w:t>
      </w:r>
    </w:p>
    <w:p>
      <w:pPr>
        <w:pStyle w:val="ListBullet"/>
        <w:spacing w:before="0" w:after="40"/>
        <w:ind w:left="360"/>
      </w:pPr>
      <w:r/>
      <w:r>
        <w:rPr>
          <w:sz w:val="21"/>
        </w:rPr>
        <w:t>Integrated and interpreted complex financial data from 10-K and 10-Q reports, employing rule-based logic to deliver user-friendly financial insights.</w:t>
      </w:r>
    </w:p>
    <w:p>
      <w:pPr>
        <w:pStyle w:val="ListBullet"/>
        <w:spacing w:before="0" w:after="40"/>
        <w:ind w:left="360"/>
      </w:pPr>
      <w:r/>
      <w:r>
        <w:rPr>
          <w:sz w:val="21"/>
        </w:rPr>
        <w:t>Applied Generative AI workflows to automate data analysis, improving iteration speed and refining SQL queries for data extraction.</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a web application to identify root causes of bugs, implementing code fixes to improve application performance and reliability.</w:t>
      </w:r>
    </w:p>
    <w:p>
      <w:pPr>
        <w:pStyle w:val="ListBullet"/>
        <w:spacing w:before="0" w:after="40"/>
        <w:ind w:left="360"/>
      </w:pPr>
      <w:r/>
      <w:r>
        <w:rPr>
          <w:sz w:val="21"/>
        </w:rPr>
        <w:t>Planned future software improvements and structured data workflows, aligning with agile development best practices.</w:t>
      </w:r>
    </w:p>
    <w:p>
      <w:pPr>
        <w:pStyle w:val="ListBullet"/>
        <w:spacing w:before="0" w:after="40"/>
        <w:ind w:left="360"/>
      </w:pPr>
      <w:r/>
      <w:r>
        <w:rPr>
          <w:sz w:val="21"/>
        </w:rPr>
        <w:t>Collaborated on code documentation and version control to ensure reproducible development and seamless team onboarding.</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Achieved 98.84% accuracy vs baseline by addressing class imbalance and brightness variation using augmentation and Multi-Scale Retinex preprocessing.</w:t>
      </w:r>
    </w:p>
    <w:p>
      <w:pPr>
        <w:pStyle w:val="ListBullet"/>
        <w:spacing w:before="0" w:after="40"/>
        <w:ind w:left="360"/>
      </w:pPr>
      <w:r/>
      <w:r>
        <w:rPr>
          <w:sz w:val="21"/>
        </w:rPr>
        <w:t>Applied GridSearchCV and cross-validation for robustness, visualising performance with Matplotlib/Seaborn to present clear results to stakeholders.</w:t>
      </w:r>
    </w:p>
    <w:p>
      <w:pPr>
        <w:pStyle w:val="ListBullet"/>
        <w:spacing w:before="0" w:after="40"/>
        <w:ind w:left="360"/>
      </w:pPr>
      <w:r/>
      <w:r>
        <w:rPr>
          <w:sz w:val="21"/>
        </w:rPr>
        <w:t>Used Generative AI tools to assist exploratory data analysis (EDA), refine complex SQL queries, debug code snippets, and document analysis workflows.</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relational data modeling to surface KPIs and region-based trends.</w:t>
      </w:r>
    </w:p>
    <w:p>
      <w:pPr>
        <w:pStyle w:val="ListBullet"/>
        <w:spacing w:before="0" w:after="40"/>
        <w:ind w:left="360"/>
      </w:pPr>
      <w:r/>
      <w:r>
        <w:rPr>
          <w:sz w:val="21"/>
        </w:rPr>
        <w:t>Ran reproducible ML experiments using Scikit-learn, applying feature engineering, model selection, and cohort-level analysis best practices.</w:t>
      </w:r>
    </w:p>
    <w:p>
      <w:pPr>
        <w:pStyle w:val="ListBullet"/>
        <w:spacing w:before="0" w:after="40"/>
        <w:ind w:left="360"/>
      </w:pPr>
      <w:r/>
      <w:r>
        <w:rPr>
          <w:sz w:val="21"/>
        </w:rPr>
        <w:t>Optimized data transformation layers to clean raw datasets, improving model performance up to +16% vs baseline.</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