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Pricing Innovation Analyst with a Distinction-grade MSc in Computer Science and a strong background in statistical analysis, Python programming, and predictive modeling. Experienced in processing large datasets, performing rigorous exploratory data analysis (EDA), and building interactive Power BI and Tableau dashboards to surface key performance indicators. Proven ability to design and optimize machine learning pipelines, achieving 98.84% accuracy in predictive modeling tasks through advanced feature engineering and cross-validation.</w:t>
      </w:r>
    </w:p>
    <w:p>
      <w:pPr>
        <w:keepNext/>
        <w:spacing w:before="200" w:after="40"/>
        <w:pBdr>
          <w:bottom w:val="single" w:sz="6" w:space="1" w:color="808080"/>
        </w:pBdr>
      </w:pPr>
      <w:r>
        <w:rPr>
          <w:b/>
          <w:sz w:val="22"/>
        </w:rPr>
        <w:t>CORE SKILLS</w:t>
      </w:r>
    </w:p>
    <w:p>
      <w:pPr>
        <w:spacing w:before="0" w:after="20"/>
      </w:pPr>
      <w:r>
        <w:rPr>
          <w:b/>
        </w:rPr>
        <w:t xml:space="preserve">Languages: </w:t>
      </w:r>
      <w:r>
        <w:t>Python, SQL, R, SAS, C, C++, Java, React, Node.js, Html</w:t>
      </w:r>
    </w:p>
    <w:p>
      <w:pPr>
        <w:spacing w:before="0" w:after="20"/>
      </w:pPr>
      <w:r>
        <w:rPr>
          <w:b/>
        </w:rPr>
        <w:t xml:space="preserve">Data &amp; BI: </w:t>
      </w:r>
      <w:r>
        <w:t>Power BI, Tableau, Excel (Advanced), Pandas, NumPy, DAX, Power Query</w:t>
      </w:r>
    </w:p>
    <w:p>
      <w:pPr>
        <w:spacing w:before="0" w:after="20"/>
      </w:pPr>
      <w:r>
        <w:rPr>
          <w:b/>
        </w:rPr>
        <w:t xml:space="preserve">Machine Learning: </w:t>
      </w:r>
      <w:r>
        <w:t>Scikit-learn, TensorFlow, Keras, CNN, DenseNet, GridSearchCV</w:t>
      </w:r>
    </w:p>
    <w:p>
      <w:pPr>
        <w:spacing w:before="0" w:after="20"/>
      </w:pPr>
      <w:r>
        <w:rPr>
          <w:b/>
        </w:rPr>
        <w:t xml:space="preserve">Cloud &amp; DB: </w:t>
      </w:r>
      <w:r>
        <w:t>AWS (S3), Microsoft Azure, Snowflake</w:t>
      </w:r>
    </w:p>
    <w:p>
      <w:pPr>
        <w:spacing w:before="0" w:after="20"/>
      </w:pPr>
      <w:r>
        <w:rPr>
          <w:b/>
        </w:rPr>
        <w:t xml:space="preserve">Tools &amp; Methods: </w:t>
      </w:r>
      <w:r>
        <w:t>Exploratory Data Analysis (EDA), Statistical Analysis, Predictive Modeling, Data Visualization, Data Modeling</w:t>
      </w:r>
    </w:p>
    <w:p>
      <w:pPr>
        <w:keepNext/>
        <w:spacing w:before="200" w:after="40"/>
        <w:pBdr>
          <w:bottom w:val="single" w:sz="6" w:space="1" w:color="808080"/>
        </w:pBdr>
      </w:pPr>
      <w:r>
        <w:rPr>
          <w:b/>
          <w:sz w:val="22"/>
        </w:rPr>
        <w:t>CORE COMPETENCIES</w:t>
      </w:r>
    </w:p>
    <w:p>
      <w:pPr>
        <w:spacing w:before="0" w:after="40"/>
      </w:pPr>
      <w:r>
        <w:t>Data Analysis  ·  Statistical Analysis  ·  Predictive Modeling  ·  Python Programming  ·  Data Visualization  ·  Problem Solving  ·  Analytical Thinking  ·  Communication  ·  Collaboration  ·  Data Manipulation  ·  Feature Engineering  ·  Workflow Automation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predictive model performance up to +16% vs baseline through architecture choice, hyperparameter tuning, and data augmentation.</w:t>
      </w:r>
    </w:p>
    <w:p>
      <w:pPr>
        <w:pStyle w:val="ListBullet"/>
        <w:spacing w:before="0" w:after="40"/>
        <w:ind w:left="360"/>
      </w:pPr>
      <w:r/>
      <w:r>
        <w:rPr>
          <w:sz w:val="21"/>
        </w:rPr>
        <w:t>Built interactive Power BI and Tableau dashboards to surface key performance indicators and region-based trends for strategic decision-making.</w:t>
      </w:r>
    </w:p>
    <w:p>
      <w:pPr>
        <w:pStyle w:val="ListBullet"/>
        <w:spacing w:before="0" w:after="40"/>
        <w:ind w:left="360"/>
      </w:pPr>
      <w:r/>
      <w:r>
        <w:rPr>
          <w:sz w:val="21"/>
        </w:rPr>
        <w:t>Designed and executed an end-to-end machine learning pipeline on 2,700+ high-resolution images, achieving 98.84% accuracy.</w:t>
      </w:r>
    </w:p>
    <w:p>
      <w:pPr>
        <w:pStyle w:val="ListBullet"/>
        <w:spacing w:before="0" w:after="40"/>
        <w:ind w:left="360"/>
      </w:pPr>
      <w:r/>
      <w:r>
        <w:rPr>
          <w:sz w:val="21"/>
        </w:rPr>
        <w:t>Analyzed complex financial data from 10-K and 10-Q reports to build an AI-powered chatbot using Python and rule-based logic.</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1 Deloitte job simulation focused on data analysis and forensic technology, applying logical problem-solving to complex datasets.</w:t>
      </w:r>
    </w:p>
    <w:p>
      <w:pPr>
        <w:pStyle w:val="ListBullet"/>
        <w:spacing w:before="0" w:after="40"/>
        <w:ind w:left="360"/>
      </w:pPr>
      <w:r/>
      <w:r>
        <w:rPr>
          <w:sz w:val="21"/>
        </w:rPr>
        <w:t>Created 1 interactive data dashboard using Tableau to visualize key performance indicators and support stakeholder engagement.</w:t>
      </w:r>
    </w:p>
    <w:p>
      <w:pPr>
        <w:pStyle w:val="ListBullet"/>
        <w:spacing w:before="0" w:after="40"/>
        <w:ind w:left="360"/>
      </w:pPr>
      <w:r/>
      <w:r>
        <w:rPr>
          <w:sz w:val="21"/>
        </w:rPr>
        <w:t>Used Excel to classify data, perform statistical analysis, and draw actionable business conclusions to support strategic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1 job simulation involving AI-powered financial chatbot development for BCG's GenAI Consulting team, focusing on predictive insights.</w:t>
      </w:r>
    </w:p>
    <w:p>
      <w:pPr>
        <w:pStyle w:val="ListBullet"/>
        <w:spacing w:before="0" w:after="40"/>
        <w:ind w:left="360"/>
      </w:pPr>
      <w:r/>
      <w:r>
        <w:rPr>
          <w:sz w:val="21"/>
        </w:rPr>
        <w:t>Utilized Python programming and libraries such as pandas for complex data manipulation, cleaning, and structured analysis.</w:t>
      </w:r>
    </w:p>
    <w:p>
      <w:pPr>
        <w:pStyle w:val="ListBullet"/>
        <w:spacing w:before="0" w:after="40"/>
        <w:ind w:left="360"/>
      </w:pPr>
      <w:r/>
      <w:r>
        <w:rPr>
          <w:sz w:val="21"/>
        </w:rPr>
        <w:t>Integrated and interpreted complex financial data from 2 financial reports (10-K and 10-Q),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1 simulation focused on how the software development team at Datacom approaches application lifecycle management and code optimization.</w:t>
      </w:r>
    </w:p>
    <w:p>
      <w:pPr>
        <w:pStyle w:val="ListBullet"/>
        <w:spacing w:before="0" w:after="40"/>
        <w:ind w:left="360"/>
      </w:pPr>
      <w:r/>
      <w:r>
        <w:rPr>
          <w:sz w:val="21"/>
        </w:rPr>
        <w:t>Reviewed 1 web application to identify performance bottlenecks, planning future improvements to increase system sophistication.</w:t>
      </w:r>
    </w:p>
    <w:p>
      <w:pPr>
        <w:pStyle w:val="ListBullet"/>
        <w:spacing w:before="0" w:after="40"/>
        <w:ind w:left="360"/>
      </w:pPr>
      <w:r/>
      <w:r>
        <w:rPr>
          <w:sz w:val="21"/>
        </w:rPr>
        <w:t>Identified the root cause of bugs and implemented 1 targeted code fix to improve application stability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1 end-to-end predictive modeling pipeline for early detection using DenseNet-based CNNs (TensorFlow/Keras) on 2,700+ high-resolution images.</w:t>
      </w:r>
    </w:p>
    <w:p>
      <w:pPr>
        <w:pStyle w:val="ListBullet"/>
        <w:spacing w:before="0" w:after="40"/>
        <w:ind w:left="360"/>
      </w:pPr>
      <w:r/>
      <w:r>
        <w:rPr>
          <w:sz w:val="21"/>
        </w:rPr>
        <w:t>Addressed class imbalance and data variation using augmentation and Multi-Scale Retinex preprocessing to improve model sophistication.</w:t>
      </w:r>
    </w:p>
    <w:p>
      <w:pPr>
        <w:pStyle w:val="ListBullet"/>
        <w:spacing w:before="0" w:after="40"/>
        <w:ind w:left="360"/>
      </w:pPr>
      <w:r/>
      <w:r>
        <w:rPr>
          <w:sz w:val="21"/>
        </w:rPr>
        <w:t>Achieved 98.84% accuracy vs baseline; applied GridSearchCV and cross-validation to ensure robust statistical analysis and model performance.</w:t>
      </w:r>
    </w:p>
    <w:p>
      <w:pPr>
        <w:pStyle w:val="ListBullet"/>
        <w:spacing w:before="0" w:after="40"/>
        <w:ind w:left="360"/>
      </w:pPr>
      <w:r/>
      <w:r>
        <w:rPr>
          <w:sz w:val="21"/>
        </w:rPr>
        <w:t>Visualized model performance with Matplotlib/Seaborn and presented complex technical concepts clearly to project stakeholders.</w:t>
      </w:r>
    </w:p>
    <w:p>
      <w:pPr>
        <w:pStyle w:val="ListBullet"/>
        <w:spacing w:before="0" w:after="40"/>
        <w:ind w:left="360"/>
      </w:pPr>
      <w:r/>
      <w:r>
        <w:rPr>
          <w:sz w:val="21"/>
        </w:rPr>
        <w:t>Used Generative AI tools to assist exploratory data analysis (EDA), refine SQL queries, debug code, and document reproducible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advanced data modeling to surface key performance indicators and region-based trends.</w:t>
      </w:r>
    </w:p>
    <w:p>
      <w:pPr>
        <w:pStyle w:val="ListBullet"/>
        <w:spacing w:before="0" w:after="40"/>
        <w:ind w:left="360"/>
      </w:pPr>
      <w:r/>
      <w:r>
        <w:rPr>
          <w:sz w:val="21"/>
        </w:rPr>
        <w:t>Ran reproducible predictive modeling experiments using Scikit-learn, applying feature engineering and model selection best practices to optimize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