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Dear Jumpstart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joining the Jumpstart platform as an AI / ML engineer. I am drawn to your mission of connecting builders with VC-backed startups where they can move beyond research silos and ship real, production-ready AI features. Having built and deployed a 24/7 agentic LLM pipeline that handles multi-model failover and automated quality-gate loops, I understand the pragmatic tradeoffs between latency, reliability, and accuracy required in a fast-paced startup environment.</w:t>
      </w:r>
    </w:p>
    <w:p>
      <w:pPr>
        <w:spacing w:before="0" w:after="160" w:line="276" w:lineRule="auto"/>
      </w:pPr>
      <w:r>
        <w:rPr>
          <w:sz w:val="21"/>
        </w:rPr>
        <w:t>In my recent work, I focused on the full ML lifecycle, taking models from idea to production. For instance, I engineered a wildfire detection system using DenseNet that achieved 98.84% accuracy, a 16% improvement over baseline models. I am equally comfortable working on the infrastructure side, having deployed my own applications on Oracle Cloud and Vercel, and I prioritize writing testable, maintainable code—evidenced by the 121 automated unit tests I implemented for my latest GenAI platform.</w:t>
      </w:r>
    </w:p>
    <w:p>
      <w:pPr>
        <w:spacing w:before="0" w:after="160" w:line="276" w:lineRule="auto"/>
      </w:pPr>
      <w:r>
        <w:rPr>
          <w:sz w:val="21"/>
        </w:rPr>
        <w:t>I am looking for a role where I can take ownership of the technical approach and help define the AI culture as a company scales. I am excited by the prospect of working directly with founders and product teams to turn messy, real-world problems into scalable AI-powered features. I would welcome the opportunity to discuss how my experience with agentic pipelines and production-grade ML systems can provide immediate value to your network of startups.</w:t>
      </w:r>
    </w:p>
    <w:p>
      <w:pPr>
        <w:spacing w:before="0" w:after="160" w:line="276" w:lineRule="auto"/>
      </w:pPr>
      <w:r>
        <w:rPr>
          <w:sz w:val="21"/>
        </w:rPr>
        <w:t>Thank you for your time and for the work you do to support the UK startup ecosystem. I look forward to hearing from you.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