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at InterEx Group. My academic and project background is centered on the exact intersection of predictive modelling, machine-learning, and scalable data engineering that your team prioritizes.</w:t>
      </w:r>
    </w:p>
    <w:p>
      <w:pPr>
        <w:spacing w:before="0" w:after="160" w:line="276" w:lineRule="auto"/>
      </w:pPr>
      <w:r>
        <w:rPr>
          <w:sz w:val="21"/>
        </w:rPr>
        <w:t>During my MSc in Computer Science, I specialized in building end-to-end pipelines that transform raw data into structured, actionable insights. For instance, I developed a wildfire detection system that utilized DenseNet-based CNNs to achieve 98.84% accuracy, outperforming baseline models by 16%. This project required rigorous data cleansing and the application of complex classification techniques to handle class imbalance—skills I am eager to apply to the highly complex data sets at InterEx Group.</w:t>
      </w:r>
    </w:p>
    <w:p>
      <w:pPr>
        <w:spacing w:before="0" w:after="160" w:line="276" w:lineRule="auto"/>
      </w:pPr>
      <w:r>
        <w:rPr>
          <w:sz w:val="21"/>
        </w:rPr>
        <w:t>Beyond model development, I prioritize production-grade reliability. My recent work on an agentic LLM platform involved deploying a 24/7 system on cloud infrastructure, complete with 121 automated unit tests and multi-model failover protocols. I am comfortable working with the full data stack, including Python, SQL, and Tableau, and I possess a strong foundation in Big Data frameworks and C/C++/Java, which allows me to collaborate effectively with engineering teams to bring analytical prototypes to production.</w:t>
      </w:r>
    </w:p>
    <w:p>
      <w:pPr>
        <w:spacing w:before="0" w:after="160" w:line="276" w:lineRule="auto"/>
      </w:pPr>
      <w:r>
        <w:rPr>
          <w:sz w:val="21"/>
        </w:rPr>
        <w:t>I am impressed by InterEx Group’s commitment to data-driven agility and would welcome the chance to discuss how my experience in quantitative analytics and model deployment can support your upcoming projects.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