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17 June 2026</w:t>
      </w:r>
    </w:p>
    <w:p>
      <w:pPr>
        <w:spacing w:before="0" w:after="160" w:line="276" w:lineRule="auto"/>
      </w:pPr>
      <w:r>
        <w:rPr>
          <w:sz w:val="21"/>
        </w:rPr>
        <w:t>StackAdapt’s ability to process 465 billion automated optimizations per second is a benchmark for the industry. I am writing to apply for the Machine Learning Engineer role because I thrive in the exact environment you describe: building modular, scalable systems that turn ambiguous, complex data problems into actionable, high-impact results.</w:t>
      </w:r>
    </w:p>
    <w:p>
      <w:pPr>
        <w:spacing w:before="0" w:after="160" w:line="276" w:lineRule="auto"/>
      </w:pPr>
      <w:r>
        <w:rPr>
          <w:sz w:val="21"/>
        </w:rPr>
        <w:t>During my MSc, I focused on the intersection of software design and machine learning. I recently engineered an agentic LLM pipeline that handles 24/7 inference, incorporating multi-model failover and exponential-backoff retries to ensure production-grade reliability. By writing 121 automated unit tests, I ensured that the system remains stable under load—a practice I am eager to apply to your microservice architectures that manage thousands of models concurrently.</w:t>
      </w:r>
    </w:p>
    <w:p>
      <w:pPr>
        <w:spacing w:before="0" w:after="160" w:line="276" w:lineRule="auto"/>
      </w:pPr>
      <w:r>
        <w:rPr>
          <w:sz w:val="21"/>
        </w:rPr>
        <w:t>My technical foundation is built on Python, TensorFlow, and distributed systems, but I am particularly drawn to the challenge of low-latency environments. Whether it is optimizing DenseNet-based CNNs to achieve 98.84% accuracy or automating high-volume data workflows, I prioritize efficiency and modularity. I have developed a strong interest in the programmatic advertising space and am excited by the prospect of working alongside your CTO and Data Science team to solve the complex problems inherent in your digital advertising platform.</w:t>
      </w:r>
    </w:p>
    <w:p>
      <w:pPr>
        <w:spacing w:before="0" w:after="160" w:line="276" w:lineRule="auto"/>
      </w:pPr>
      <w:r>
        <w:rPr>
          <w:sz w:val="21"/>
        </w:rPr>
        <w:t>I am a remote-first engineer who enjoys collaborative, distributed environments. I am confident that my ability to break down ambiguous tasks into actionable steps will allow me to contribute to StackAdapt from day one. Thank you for your time and consideration.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