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an MSc in Computer Science specializing in production-grade ML systems and autonomous pipelines. Expert in building end-to-end ML lifecycles, including experiment tracking, containerized deployment, and feature engineering for complex datasets. Proven track record of deploying 24/7 production systems with 121 automated tests and achieving 98.84% model accuracy. Successfully delivered a production LLM pipeline with multi-model failover and agentic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Reinforcement Learning (Foundational), model evaluation, cross-validation, feature engineering, experiment tracking (MLflow/W&amp;B)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Docker/Kubernetes (Containerisation)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Financial Time-Series Data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agentic pipelines,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ML systems  ·  Financial time-series data processing  ·  Reinforcement Learning (sequential decision-making)  ·  Experiment tracking (MLflow/Weights &amp; Biases)  ·  Containerisation (Docker/Kubernetes)  ·  Full model lifecycle management  ·  Performance monitoring  ·  End-to-end ML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ML pipeline with 121 automated unit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deep learning classification,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loops to automate model iteration until reaching 85% performance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advanced preprocessing to mitigate class imbalance.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 and rank matches for production-grade automation.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monitors model performance and iterates outputs until clearing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reliability: rate-limiting, exponential-backoff retries, multi-model failover, and containerisation via Docker for consistent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model behaviour throughout the development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on an Oracle Cloud VM, maintaining a responsive Next.js dashboard for real-time monitoring of automated processes.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mirroring techniques used in complex time-series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structured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experience in handling sequential data patterns, providing a basis for financial time-series analysis and Reinforcement Learning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