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September 2026</w:t>
      </w:r>
    </w:p>
    <w:p>
      <w:pPr>
        <w:spacing w:before="0" w:after="160" w:line="276" w:lineRule="auto"/>
      </w:pPr>
      <w:r>
        <w:rPr>
          <w:sz w:val="21"/>
        </w:rPr>
        <w:t>The Junior IT Support Analyst role at Fasanara Capital stands out to me because of your commitment to a high-performing, meritocratic environment. Managing a global infrastructure for a firm with USD 5.7 billion AUM requires exactly the kind of rigorous, detail-oriented support I have cultivated throughout my MSc in Computer Science and my recent technical projects.</w:t>
      </w:r>
    </w:p>
    <w:p>
      <w:pPr>
        <w:spacing w:before="0" w:after="160" w:line="276" w:lineRule="auto"/>
      </w:pPr>
      <w:r>
        <w:rPr>
          <w:sz w:val="21"/>
        </w:rPr>
        <w:t>In my work, I have focused on building systems that are not only functional but resilient. For instance, I maintained a 24/7 production environment on an Oracle Cloud VM, where I implemented 121 automated tests to ensure system stability. This experience in proactive incident response and technical documentation is directly transferable to the desk-side support and device provisioning tasks required at Fasanara. I understand that in a regulated financial services environment, accuracy and audit-readiness are non-negotiable, and I pride myself on maintaining clear, reproducible process notes for every fix I implement.</w:t>
      </w:r>
    </w:p>
    <w:p>
      <w:pPr>
        <w:spacing w:before="0" w:after="160" w:line="276" w:lineRule="auto"/>
      </w:pPr>
      <w:r>
        <w:rPr>
          <w:sz w:val="21"/>
        </w:rPr>
        <w:t>I am particularly drawn to your focus on hands-on growth. I am currently expanding my technical toolkit to include Microsoft Intune and Apple Business Manager, ensuring I can hit the ground running with your device management and endpoint compliance standards. I am comfortable with the physical demands of workstation deployments and office moves, and I am eager to contribute to the team's success while learning from your senior engineers.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ready to bring my technical foundation and my commitment to quality to your London office.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