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1st Line IT Support Analyst role at Dawsongroup. Having recently completed my MSc in Computer Science with Distinction, I have developed a robust technical toolkit that includes Active Directory, Microsoft 365, and systematic incident management. My background in deploying and maintaining 24/7 production systems has prepared me to handle the diverse technical challenges of a busy service desk, including supporting Citrix Desktop environments and SCCM-based deployments.</w:t>
      </w:r>
    </w:p>
    <w:p>
      <w:pPr>
        <w:spacing w:before="0" w:after="160" w:line="276" w:lineRule="auto"/>
      </w:pPr>
      <w:r>
        <w:rPr>
          <w:sz w:val="21"/>
        </w:rPr>
        <w:t>In my recent projects, I focused on building reliable, automated workflows. For instance, I maintained 24/7 uptime for a production system by implementing multi-model failover and deduplication logic, and I authored 121 automated tests to ensure proactive error detection. These experiences have sharpened my ability to triage issues, maintain accurate documentation, and communicate technical solutions clearly—skills I am ready to apply to your 1st and 2nd line support operations.</w:t>
      </w:r>
    </w:p>
    <w:p>
      <w:pPr>
        <w:spacing w:before="0" w:after="160" w:line="276" w:lineRule="auto"/>
      </w:pPr>
      <w:r>
        <w:rPr>
          <w:sz w:val="21"/>
        </w:rPr>
        <w:t>I am particularly drawn to Dawsongroup because of your commitment to internal progression and your long-standing reputation in asset rental. I am a practical, curious learner who enjoys helping others solve problems, and I am fully prepared to work on-site at your Milton Keynes office. I am confident that my technical foundation and my dedication to service excellence will allow me to contribute effectively to your team from day one.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discuss how my background in system administration and my commitment to ITIL-aligned support practices can support the Dawsongroup IT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