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10 June 2026</w:t>
      </w:r>
    </w:p>
    <w:p>
      <w:pPr>
        <w:spacing w:before="0" w:after="160" w:line="276" w:lineRule="auto"/>
      </w:pPr>
      <w:r>
        <w:rPr>
          <w:sz w:val="21"/>
        </w:rPr>
        <w:t>Dear Intellect Group team,</w:t>
      </w:r>
    </w:p>
    <w:p>
      <w:pPr>
        <w:spacing w:before="0" w:after="160" w:line="276" w:lineRule="auto"/>
      </w:pPr>
      <w:r>
        <w:rPr>
          <w:sz w:val="21"/>
        </w:rPr>
        <w:t>Intellect Group’s commitment to shaping business strategy through analytical rigour and data-driven innovation is exactly the environment where I want to launch my career as a Graduate Data Scientist. Having recently completed my MSc in Computer Science with a focus on applied machine learning, I am eager to apply my technical background to help your clients uncover new commercial opportunities and market trends.</w:t>
      </w:r>
    </w:p>
    <w:p>
      <w:pPr>
        <w:spacing w:before="0" w:after="160" w:line="276" w:lineRule="auto"/>
      </w:pPr>
      <w:r>
        <w:rPr>
          <w:sz w:val="21"/>
        </w:rPr>
        <w:t>In my recent work, I built an end-to-end agentic pipeline that processed ~50 job postings per run, utilizing Python and LLM integration to score and rank data against specific criteria. This project required not only technical proficiency in SQL and Python but also the ability to maintain high data quality standards through 121 automated unit tests. Similarly, my work on a wildfire detection system involved building predictive models that achieved 98.84% accuracy, outperforming baseline architectures by +16%. These experiences have sharpened my ability to break down complex datasets into clear, actionable insights that influence decision-making.</w:t>
      </w:r>
    </w:p>
    <w:p>
      <w:pPr>
        <w:spacing w:before="0" w:after="160" w:line="276" w:lineRule="auto"/>
      </w:pPr>
      <w:r>
        <w:rPr>
          <w:sz w:val="21"/>
        </w:rPr>
        <w:t>I am particularly drawn to the opportunity to work across multiple departments at Intellect Group, as I enjoy the challenge of presenting findings to diverse audiences. Whether I am building interactive Power BI dashboards to surface KPIs or conducting market analysis to highlight growth areas, I prioritize clarity and business impact. My experience with cloud-based platforms like Oracle Cloud and AWS, combined with my background in predictive modelling, ensures I can hit the ground running and contribute to your cross-functional teams immediately.</w:t>
      </w:r>
    </w:p>
    <w:p>
      <w:pPr>
        <w:spacing w:before="0" w:after="160" w:line="276" w:lineRule="auto"/>
      </w:pPr>
      <w:r>
        <w:rPr>
          <w:sz w:val="21"/>
        </w:rPr>
        <w:t>I would appreciate the chance to learn more about the specific analytical challenges your team is currently tackling and how my background might support your strategic objectives. Are you available for a brief conversation next week to discuss the Graduate Data Scientist role?</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