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YO HR Consultancy team,</w:t>
      </w:r>
    </w:p>
    <w:p>
      <w:pPr>
        <w:spacing w:before="0" w:after="160" w:line="276" w:lineRule="auto"/>
      </w:pPr>
      <w:r>
        <w:rPr>
          <w:sz w:val="21"/>
        </w:rPr>
        <w:t>Your mission to train next-generation AI systems through high-quality, real-world input resonates with my own experience in building agentic pipelines and deploying production-grade machine learning models. I have spent the last two years focusing on the intersection of data integrity and model performance, specifically in projects where the quality of input directly dictates the success of the output.</w:t>
      </w:r>
    </w:p>
    <w:p>
      <w:pPr>
        <w:spacing w:before="0" w:after="160" w:line="276" w:lineRule="auto"/>
      </w:pPr>
      <w:r>
        <w:rPr>
          <w:sz w:val="21"/>
        </w:rPr>
        <w:t>In my recent work, I developed an end-to-end pipeline that processes 50+ job postings per run, requiring rigorous data cleaning and the implementation of automated quality-gate loops. By maintaining 121 automated unit tests, I ensured that the data feeding my models remained consistent and reliable. This experience in managing complex data sets, combined with my ability to visualize findings in Power BI and Tableau, allows me to bridge the gap between raw data and strategic business recommendations. Whether I am addressing class imbalance in a 2,700-image data set or iterating on a model to hit an 85% accuracy threshold, I prioritize precision and clarity.</w:t>
      </w:r>
    </w:p>
    <w:p>
      <w:pPr>
        <w:spacing w:before="0" w:after="160" w:line="276" w:lineRule="auto"/>
      </w:pPr>
      <w:r>
        <w:rPr>
          <w:sz w:val="21"/>
        </w:rPr>
        <w:t>I am particularly drawn to the remote, collaborative nature of the work at YO HR Consultancy. Having managed projects from ideation to 24/7 deployment on cloud infrastructure, I am comfortable working independently while ensuring my outputs are tailored for both technical and non-technical stakeholders. I am confident that my background in statistical modeling and my commitment to data quality will allow me to make an immediate impact on your AI training initiatives.</w:t>
      </w:r>
    </w:p>
    <w:p>
      <w:pPr>
        <w:spacing w:before="0" w:after="160" w:line="276" w:lineRule="auto"/>
      </w:pPr>
      <w:r>
        <w:rPr>
          <w:sz w:val="21"/>
        </w:rPr>
        <w:t>I would appreciate the chance to discuss how my technical background can support your current projects. Please let me know if you have time for a brief conversation next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