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SUMMARY</w:t>
      </w:r>
    </w:p>
    <w:p>
      <w:pPr>
        <w:spacing w:before="0" w:after="40"/>
      </w:pPr>
      <w:r>
        <w:t>Graduate Data Scientist with an MSc in Computer Science and a proven track record of delivering actionable insights through advanced data analysis. Expert in Python, SQL, Power BI, and Tableau, with hands-on experience building predictive models and automated pipelines to support strategic decision-making. Successfully translated complex datasets into business-focused reports, achieving a 98.84% accuracy rate in high-stakes classification tasks. Committed to driving product innovation and commercial growth through rigorous analytical techniques and cross-functional stakeholder engagement.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Data &amp; BI: </w:t>
      </w:r>
      <w:r>
        <w:t>Power BI, Tableau, Pandas, NumPy, Advanced Excel, Data visualisation</w:t>
      </w:r>
    </w:p>
    <w:p>
      <w:pPr>
        <w:spacing w:before="0" w:after="20"/>
      </w:pPr>
      <w:r>
        <w:rPr>
          <w:b/>
        </w:rPr>
        <w:t xml:space="preserve">Languages: </w:t>
      </w:r>
      <w:r>
        <w:t>Python, SQL, JavaScript/TypeScript</w:t>
      </w:r>
    </w:p>
    <w:p>
      <w:pPr>
        <w:spacing w:before="0" w:after="20"/>
      </w:pPr>
      <w:r>
        <w:rPr>
          <w:b/>
        </w:rPr>
        <w:t xml:space="preserve">Machine Learning: </w:t>
      </w:r>
      <w:r>
        <w:t>Scikit-learn, TensorFlow, Keras, Predictive modelling, CNNs (DenseNet), Cross-validation</w:t>
      </w:r>
    </w:p>
    <w:p>
      <w:pPr>
        <w:spacing w:before="0" w:after="20"/>
      </w:pPr>
      <w:r>
        <w:rPr>
          <w:b/>
        </w:rPr>
        <w:t xml:space="preserve">Cloud &amp; DB: </w:t>
      </w:r>
      <w:r>
        <w:t>Oracle Cloud, AWS S3, Azure, Snowflake, Vercel</w:t>
      </w:r>
    </w:p>
    <w:p>
      <w:pPr>
        <w:spacing w:before="0" w:after="20"/>
      </w:pPr>
      <w:r>
        <w:rPr>
          <w:b/>
        </w:rPr>
        <w:t xml:space="preserve">Tools &amp; Methods: </w:t>
      </w:r>
      <w:r>
        <w:t>Market analysis, Commercial insight, Agentic pipelines, pytest, Web scraping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COMPETENCIES</w:t>
      </w:r>
    </w:p>
    <w:p>
      <w:pPr>
        <w:spacing w:before="0" w:after="40"/>
      </w:pPr>
      <w:r>
        <w:t>Data-driven thinking  ·  Stakeholder engagement  ·  Strategic planning  ·  Commercial decision-making  ·  Complex data analysis  ·  Predictive modelling  ·  Business-focused presentation  ·  Cross-functional collaboration  ·  Data quality standards  ·  Market trends analysis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IMPACT HIGHLIGHTS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accuracy in wildfire detection, outperforming baseline architectures by +16%.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Automated a pipeline to process ~50 job postings per run, iterating to an 85% ATS match threshold.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Delivered 121 automated unit tests to ensure production reliability and high data quality standards.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surfacing KPIs and trends to support commercial decision-making.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EXPERIENCE</w:t>
      </w:r>
    </w:p>
    <w:p>
      <w:r>
        <w:rPr>
          <w:b/>
        </w:rPr>
        <w:t>GenAI Job-Application Automation Platform — Personal Project (Live) 2026</w:t>
      </w:r>
    </w:p>
    <w:p>
      <w:pPr>
        <w:spacing w:before="0" w:after="40"/>
      </w:pPr>
      <w:r>
        <w:rPr>
          <w:sz w:val="20"/>
        </w:rPr>
        <w:t>End-to-end agentic LLM pipeline | Python, Gemini API, Next.js, Oracle Cloud, Telegram Bot API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Analyzed complex datasets by scraping ~50 job postings per run to identify market trends and commercial opportunities.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iterates AI-tailored content until it clears an 85% ATS match threshold.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Maintained high data quality standards by implementing content-based deduplication and 121 automated unit tests using pytest.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a 24/7 automated analytical pipeline on Oracle Cloud to support real-time decision-making and strategic outreach.</w:t>
      </w:r>
    </w:p>
    <w:p>
      <w:r>
        <w:rPr>
          <w:b/>
        </w:rPr>
        <w:t>Wildfire Detection System — MSc Project 2024 – 2025</w:t>
      </w:r>
    </w:p>
    <w:p>
      <w:pPr>
        <w:spacing w:before="0" w:after="40"/>
      </w:pPr>
      <w:r>
        <w:rPr>
          <w:sz w:val="20"/>
        </w:rPr>
        <w:t>Deep learning image classification | TensorFlow, Keras, DenseNet, OpenCV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predictive models using DenseNet-based CNNs on 2,700+ high-resolution images, achieving 98.84% accuracy — up to +16% over baseline architectures.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Presented findings to academic stakeholders using clear, business-focused visualizations created with Matplotlib and Seaborn.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GridSearchCV and cross-validation to ensure robust analytical results and high model reliability.</w:t>
      </w:r>
    </w:p>
    <w:p>
      <w:r>
        <w:rPr>
          <w:b/>
        </w:rPr>
        <w:t>EDA &amp; BI Dashboarding — Academic Projects 2023 – 2024</w:t>
      </w:r>
    </w:p>
    <w:p>
      <w:pPr>
        <w:spacing w:before="0" w:after="40"/>
      </w:pPr>
      <w:r>
        <w:rPr>
          <w:sz w:val="20"/>
        </w:rPr>
        <w:t>Data analysis and reporting | Power BI, Scikit-learn, Pandas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using DAX and data modelling to surface KPIs and region-based trends for strategic planning.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Executed reproducible machine learning experiments with Scikit-learn to support data-driven thinking and commercial insight.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End-to-end agentic LLM pipeline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Python pipeline that scrapes ~50 job postings per run across LinkedIn and Indeed, then uses Google Gemini LLMs to score, rank, and auto-tailor an ATS-optimised resume, cover letter, and outreach email for the top 20 matches.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re-scores each AI-tailored resume and iterates until it clears an 85% ATS match threshold before delivery.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Added production reliability: rate-limiting, exponential-backoff retries, multi-model failover, and content-based deduplication.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Generated ATS-clean .docx files programmatically (python-docx); 121 automated unit tests (pytest).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24/7 as a Telegram bot on an Oracle Cloud VM, with a responsive Next.js + Tailwind CSS dashboard on Vercel.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Deep learning image classification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ML pipeline for early wildfire detection using DenseNet-based CNNs on 2,700+ high-resolution images, achieving 98.84% accuracy — up to +16% over baseline architectures.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Addressed class imbalance and brightness variation using data augmentation and Multi-Scale Retinex preprocessing.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GridSearchCV and cross-validation for robustness; visualised performance with Matplotlib/Seaborn and presented results to academic stakeholders.</w:t>
      </w:r>
    </w:p>
    <w:p>
      <w:pPr>
        <w:keepNext/>
        <w:spacing w:before="80" w:after="0"/>
      </w:pPr>
      <w:r>
        <w:rPr>
          <w:b/>
        </w:rPr>
        <w:t>EDA &amp; BI Dashboarding</w:t>
      </w:r>
      <w:r>
        <w:rPr>
          <w:sz w:val="20"/>
        </w:rPr>
        <w:t xml:space="preserve">  —  Power BI, Scikit-learn, Pandas</w:t>
      </w:r>
    </w:p>
    <w:p>
      <w:pPr>
        <w:spacing w:before="0" w:after="40"/>
      </w:pPr>
      <w:r>
        <w:t>Data analysis and reporting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(DAX, data modelling) surfacing KPIs and region-based trends for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Ran reproducible ML experiments with Scikit-learn, applying feature engineering and model selection best practices.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Microsoft Power BI Essentials — Udemy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— 2021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Cybersecurity Essentials — Cisco — 2021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