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AI Engineer with a strong foundation in designing, building, and deploying production-ready Generative AI and Agentic AI solutions. Expert in developing scalable backend services using Python and cloud-native architectures to solve complex business challenges. Proven track record of delivering AI products from discovery to production, including rigorous monitoring, observability, and automated testing. Committed to responsible AI delivery by embedding performance monitoring and governance into the development lifecycle.</w:t>
      </w:r>
    </w:p>
    <w:p>
      <w:pPr>
        <w:keepNext/>
        <w:spacing w:before="200" w:after="40"/>
        <w:pBdr>
          <w:bottom w:val="single" w:sz="6" w:space="1" w:color="808080"/>
        </w:pBdr>
      </w:pPr>
      <w:r>
        <w:rPr>
          <w:b/>
          <w:sz w:val="22"/>
        </w:rPr>
        <w:t>CORE SKILLS</w:t>
      </w:r>
    </w:p>
    <w:p>
      <w:pPr>
        <w:spacing w:before="0" w:after="20"/>
      </w:pPr>
      <w:r>
        <w:rPr>
          <w:b/>
        </w:rPr>
        <w:t xml:space="preserve">Languages: </w:t>
      </w:r>
      <w:r>
        <w:t>Python, SQL, TypeScript, JavaScript</w:t>
      </w:r>
    </w:p>
    <w:p>
      <w:pPr>
        <w:spacing w:before="0" w:after="20"/>
      </w:pPr>
      <w:r>
        <w:rPr>
          <w:b/>
        </w:rPr>
        <w:t xml:space="preserve">Machine Learning: </w:t>
      </w:r>
      <w:r>
        <w:t>Machine Learning, Generative AI, Large Language Models, Agentic AI, TensorFlow, Keras, Scikit-learn</w:t>
      </w:r>
    </w:p>
    <w:p>
      <w:pPr>
        <w:spacing w:before="0" w:after="20"/>
      </w:pPr>
      <w:r>
        <w:rPr>
          <w:b/>
        </w:rPr>
        <w:t xml:space="preserve">Cloud &amp; DB: </w:t>
      </w:r>
      <w:r>
        <w:t>Cloud, Oracle Cloud, AWS, Azure, Snowflake, S3</w:t>
      </w:r>
    </w:p>
    <w:p>
      <w:pPr>
        <w:spacing w:before="0" w:after="20"/>
      </w:pPr>
      <w:r>
        <w:rPr>
          <w:b/>
        </w:rPr>
        <w:t xml:space="preserve">Data &amp; BI: </w:t>
      </w:r>
      <w:r>
        <w:t>Pandas, NumPy, Power BI, Tableau</w:t>
      </w:r>
    </w:p>
    <w:p>
      <w:pPr>
        <w:spacing w:before="0" w:after="20"/>
      </w:pPr>
      <w:r>
        <w:rPr>
          <w:b/>
        </w:rPr>
        <w:t xml:space="preserve">Tools &amp; Methods: </w:t>
      </w:r>
      <w:r>
        <w:t>LLMOps, MLOps, CI/CD, pytest, containerisation, observability</w:t>
      </w:r>
    </w:p>
    <w:p>
      <w:pPr>
        <w:keepNext/>
        <w:spacing w:before="200" w:after="40"/>
        <w:pBdr>
          <w:bottom w:val="single" w:sz="6" w:space="1" w:color="808080"/>
        </w:pBdr>
      </w:pPr>
      <w:r>
        <w:rPr>
          <w:b/>
          <w:sz w:val="22"/>
        </w:rPr>
        <w:t>CORE COMPETENCIES</w:t>
      </w:r>
    </w:p>
    <w:p>
      <w:pPr>
        <w:spacing w:before="0" w:after="40"/>
      </w:pPr>
      <w:r>
        <w:t>production-ready AI  ·  Generative AI  ·  Large Language Models  ·  Agentic AI  ·  cloud native  ·  MLOps  ·  LLMOps  ·  stakeholder engagement  ·  solution design  ·  performance monitoring  ·  responsible AI  ·  automated testing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Deployed a production-ready agentic LLM pipeline with 121 automated tests and multi-model failover, maintaining 24/7 uptime.</w:t>
      </w:r>
    </w:p>
    <w:p>
      <w:pPr>
        <w:pStyle w:val="ListBullet"/>
        <w:spacing w:before="0" w:after="40"/>
        <w:ind w:left="360"/>
      </w:pPr>
      <w:r/>
      <w:r>
        <w:rPr>
          <w:sz w:val="21"/>
        </w:rPr>
        <w:t>Achieved 98.84% accuracy on a deep learning image classification system, outperforming baseline architectures by +16%.</w:t>
      </w:r>
    </w:p>
    <w:p>
      <w:pPr>
        <w:pStyle w:val="ListBullet"/>
        <w:spacing w:before="0" w:after="40"/>
        <w:ind w:left="360"/>
      </w:pPr>
      <w:r/>
      <w:r>
        <w:rPr>
          <w:sz w:val="21"/>
        </w:rPr>
        <w:t>Automated a job-application pipeline that processes 50+ postings per run, ensuring an 85% ATS match threshold for all generated outputs.</w:t>
      </w:r>
    </w:p>
    <w:p>
      <w:pPr>
        <w:pStyle w:val="ListBullet"/>
        <w:spacing w:before="0" w:after="40"/>
        <w:ind w:left="360"/>
      </w:pPr>
      <w:r/>
      <w:r>
        <w:rPr>
          <w:sz w:val="21"/>
        </w:rPr>
        <w:t>Built interactive BI dashboards surfacing KPIs and trends to support data-driven decision-making for academic stakeholders.</w:t>
      </w:r>
    </w:p>
    <w:p>
      <w:pPr>
        <w:keepNext/>
        <w:spacing w:before="200" w:after="40"/>
        <w:pBdr>
          <w:bottom w:val="single" w:sz="6" w:space="1" w:color="808080"/>
        </w:pBdr>
      </w:pPr>
      <w:r>
        <w:rPr>
          <w:b/>
          <w:sz w:val="22"/>
        </w:rPr>
        <w:t>PROFESSIONAL EXPERIENCE</w:t>
      </w:r>
    </w:p>
    <w:p>
      <w:r>
        <w:rPr>
          <w:b/>
        </w:rPr>
        <w:t>GenAI Job-Application Automation Platform — Personal Project (Live) 2026</w:t>
      </w:r>
    </w:p>
    <w:p>
      <w:pPr>
        <w:spacing w:before="0" w:after="40"/>
      </w:pPr>
      <w:r>
        <w:rPr>
          <w:sz w:val="20"/>
        </w:rPr>
        <w:t>End-to-end agentic LLM pipeline | Python, Gemini API, Next.js, Oracle Cloud, Telegram Bot API</w:t>
      </w:r>
    </w:p>
    <w:p>
      <w:pPr>
        <w:pStyle w:val="ListBullet"/>
        <w:spacing w:before="0" w:after="40"/>
        <w:ind w:left="360"/>
      </w:pPr>
      <w:r/>
      <w:r>
        <w:rPr>
          <w:sz w:val="21"/>
        </w:rPr>
        <w:t>Designed and deployed a production-ready agentic LLM pipeline that processes ~50 job postings per run, integrating Google Gemini for automated, high-quality content generation.</w:t>
      </w:r>
    </w:p>
    <w:p>
      <w:pPr>
        <w:pStyle w:val="ListBullet"/>
        <w:spacing w:before="0" w:after="40"/>
        <w:ind w:left="360"/>
      </w:pPr>
      <w:r/>
      <w:r>
        <w:rPr>
          <w:sz w:val="21"/>
        </w:rPr>
        <w:t>Engineered a robust quality-gate loop for LLMOps, ensuring every AI-tailored document meets an 85% ATS match threshold before delivery.</w:t>
      </w:r>
    </w:p>
    <w:p>
      <w:pPr>
        <w:pStyle w:val="ListBullet"/>
        <w:spacing w:before="0" w:after="40"/>
        <w:ind w:left="360"/>
      </w:pPr>
      <w:r/>
      <w:r>
        <w:rPr>
          <w:sz w:val="21"/>
        </w:rPr>
        <w:t>Implemented production-grade reliability features including rate-limiting, exponential-backoff retries, and multi-model failover to ensure system stability.</w:t>
      </w:r>
    </w:p>
    <w:p>
      <w:pPr>
        <w:pStyle w:val="ListBullet"/>
        <w:spacing w:before="0" w:after="40"/>
        <w:ind w:left="360"/>
      </w:pPr>
      <w:r/>
      <w:r>
        <w:rPr>
          <w:sz w:val="21"/>
        </w:rPr>
        <w:t>Authored 121 automated unit tests using pytest to maintain code quality and support continuous integration within the cloud-native environment.</w:t>
      </w:r>
    </w:p>
    <w:p>
      <w:pPr>
        <w:pStyle w:val="ListBullet"/>
        <w:spacing w:before="0" w:after="40"/>
        <w:ind w:left="360"/>
      </w:pPr>
      <w:r/>
      <w:r>
        <w:rPr>
          <w:sz w:val="21"/>
        </w:rPr>
        <w:t>Delivered a 24/7 operational service on Oracle Cloud, utilizing a responsive dashboard to provide observability into system performance and user outcomes.</w:t>
      </w:r>
    </w:p>
    <w:p>
      <w:r>
        <w:rPr>
          <w:b/>
        </w:rPr>
        <w:t>Wildfire Detection System — MSc Project 2024 – 2025</w:t>
      </w:r>
    </w:p>
    <w:p>
      <w:pPr>
        <w:spacing w:before="0" w:after="40"/>
      </w:pPr>
      <w:r>
        <w:rPr>
          <w:sz w:val="20"/>
        </w:rPr>
        <w:t>Deep learning image classification | TensorFlow, Keras, DenseNet, OpenCV</w:t>
      </w:r>
    </w:p>
    <w:p>
      <w:pPr>
        <w:pStyle w:val="ListBullet"/>
        <w:spacing w:before="0" w:after="40"/>
        <w:ind w:left="360"/>
      </w:pPr>
      <w:r/>
      <w:r>
        <w:rPr>
          <w:sz w:val="21"/>
        </w:rPr>
        <w:t>Built a high-performance Machine Learning application for wildfire detection using DenseNet-based CNNs on 2,700+ high-resolution images.</w:t>
      </w:r>
    </w:p>
    <w:p>
      <w:pPr>
        <w:pStyle w:val="ListBullet"/>
        <w:spacing w:before="0" w:after="40"/>
        <w:ind w:left="360"/>
      </w:pPr>
      <w:r/>
      <w:r>
        <w:rPr>
          <w:sz w:val="21"/>
        </w:rPr>
        <w:t>Delivered 98.84% accuracy, representing a +16% improvement over baseline architectures through advanced data augmentation and preprocessing.</w:t>
      </w:r>
    </w:p>
    <w:p>
      <w:pPr>
        <w:pStyle w:val="ListBullet"/>
        <w:spacing w:before="0" w:after="40"/>
        <w:ind w:left="360"/>
      </w:pPr>
      <w:r/>
      <w:r>
        <w:rPr>
          <w:sz w:val="21"/>
        </w:rPr>
        <w:t>Applied GridSearchCV and cross-validation to ensure model robustness and reliability, presenting technical findings to academic stakeholders to influence project direction.</w:t>
      </w:r>
    </w:p>
    <w:p>
      <w:r>
        <w:rPr>
          <w:b/>
        </w:rPr>
        <w:t>EDA &amp; BI Dashboarding — Academic Projects 2023 – 2024</w:t>
      </w:r>
    </w:p>
    <w:p>
      <w:pPr>
        <w:spacing w:before="0" w:after="40"/>
      </w:pPr>
      <w:r>
        <w:rPr>
          <w:sz w:val="20"/>
        </w:rPr>
        <w:t>Data analysis and reporting | Power BI, Scikit-learn, Pandas</w:t>
      </w:r>
    </w:p>
    <w:p>
      <w:pPr>
        <w:pStyle w:val="ListBullet"/>
        <w:spacing w:before="0" w:after="40"/>
        <w:ind w:left="360"/>
      </w:pPr>
      <w:r/>
      <w:r>
        <w:rPr>
          <w:sz w:val="21"/>
        </w:rPr>
        <w:t>Designed interactive Power BI dashboards using DAX and data modelling to surface critical KPIs and trends for stakeholder engagement.</w:t>
      </w:r>
    </w:p>
    <w:p>
      <w:pPr>
        <w:pStyle w:val="ListBullet"/>
        <w:spacing w:before="0" w:after="40"/>
        <w:ind w:left="360"/>
      </w:pPr>
      <w:r/>
      <w:r>
        <w:rPr>
          <w:sz w:val="21"/>
        </w:rPr>
        <w:t>Executed reproducible Machine Learning experiments with Scikit-learn, applying feature engineering and model selection to solve complex data challenges.</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Built an end-to-end Python pipeline that scrapes ~50 job postings per run across LinkedIn and Indeed, then uses Google Gemini LLMs to score, rank, and auto-tailor an ATS-optimised resume, cover letter, and outreach email for the top 20 matches.</w:t>
      </w:r>
    </w:p>
    <w:p>
      <w:pPr>
        <w:pStyle w:val="ListBullet"/>
        <w:spacing w:before="0" w:after="40"/>
        <w:ind w:left="360"/>
      </w:pPr>
      <w:r/>
      <w:r>
        <w:rPr>
          <w:sz w:val="21"/>
        </w:rPr>
        <w:t>Engineered an agentic quality-gate loop that re-scores each AI-tailored resume and iterates until it clears an 85% ATS match threshold before delivery.</w:t>
      </w:r>
    </w:p>
    <w:p>
      <w:pPr>
        <w:pStyle w:val="ListBullet"/>
        <w:spacing w:before="0" w:after="40"/>
        <w:ind w:left="360"/>
      </w:pPr>
      <w:r/>
      <w:r>
        <w:rPr>
          <w:sz w:val="21"/>
        </w:rPr>
        <w:t>Added production reliability: rate-limiting, exponential-backoff retries, multi-model failover, and content-based deduplication.</w:t>
      </w:r>
    </w:p>
    <w:p>
      <w:pPr>
        <w:pStyle w:val="ListBullet"/>
        <w:spacing w:before="0" w:after="40"/>
        <w:ind w:left="360"/>
      </w:pPr>
      <w:r/>
      <w:r>
        <w:rPr>
          <w:sz w:val="21"/>
        </w:rPr>
        <w:t>Generated ATS-clean .docx files programmatically (python-docx); 121 automated unit tests (pytest).</w:t>
      </w:r>
    </w:p>
    <w:p>
      <w:pPr>
        <w:pStyle w:val="ListBullet"/>
        <w:spacing w:before="0" w:after="40"/>
        <w:ind w:left="360"/>
      </w:pPr>
      <w:r/>
      <w:r>
        <w:rPr>
          <w:sz w:val="21"/>
        </w:rPr>
        <w:t>Deployed 24/7 as a Telegram bot on an Oracle Cloud VM, with a responsive Next.js + Tailwind CSS dashboard on Vercel.</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Built an end-to-end ML pipeline for early wildfire detection using DenseNet-based CNNs on 2,700+ high-resolution images, achieving 98.84% accuracy — up to +16% over baseline architectures.</w:t>
      </w:r>
    </w:p>
    <w:p>
      <w:pPr>
        <w:pStyle w:val="ListBullet"/>
        <w:spacing w:before="0" w:after="40"/>
        <w:ind w:left="360"/>
      </w:pPr>
      <w:r/>
      <w:r>
        <w:rPr>
          <w:sz w:val="21"/>
        </w:rPr>
        <w:t>Addressed class imbalance and brightness variation using data augmentation and Multi-Scale Retinex preprocessing.</w:t>
      </w:r>
    </w:p>
    <w:p>
      <w:pPr>
        <w:pStyle w:val="ListBullet"/>
        <w:spacing w:before="0" w:after="40"/>
        <w:ind w:left="360"/>
      </w:pPr>
      <w:r/>
      <w:r>
        <w:rPr>
          <w:sz w:val="21"/>
        </w:rPr>
        <w:t>Applied GridSearchCV and cross-validation for robustness; visualised performance with Matplotlib/Seaborn and presented results to academic stakeholders.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(DAX, data modelling) surfacing KPIs and region-based trends for decision-making.</w:t>
      </w:r>
    </w:p>
    <w:p>
      <w:pPr>
        <w:pStyle w:val="ListBullet"/>
        <w:spacing w:before="0" w:after="40"/>
        <w:ind w:left="360"/>
      </w:pPr>
      <w:r/>
      <w:r>
        <w:rPr>
          <w:sz w:val="21"/>
        </w:rPr>
        <w:t>Ran reproducible ML experiments with Scikit-learn, applying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BCG GenAI Job Simulation — Forage — 2026</w:t>
      </w:r>
    </w:p>
    <w:p>
      <w:pPr>
        <w:pStyle w:val="ListBullet"/>
        <w:spacing w:before="0" w:after="40"/>
        <w:ind w:left="360"/>
      </w:pPr>
      <w:r/>
      <w:r>
        <w:rPr>
          <w:sz w:val="21"/>
        </w:rPr>
        <w:t>Datacom Software Development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Data Science &amp; ML — NIELIT — 2021</w:t>
      </w:r>
    </w:p>
    <w:p>
      <w:pPr>
        <w:pStyle w:val="ListBullet"/>
        <w:spacing w:before="0" w:after="40"/>
        <w:ind w:left="360"/>
      </w:pPr>
      <w:r/>
      <w:r>
        <w:rPr>
          <w:sz w:val="21"/>
        </w:rPr>
        <w:t>Cybersecurity Essentials — Cisco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