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31 May 2026</w:t>
      </w:r>
    </w:p>
    <w:p>
      <w:pPr>
        <w:spacing w:before="0" w:after="160" w:line="276" w:lineRule="auto"/>
      </w:pPr>
      <w:r>
        <w:rPr>
          <w:sz w:val="21"/>
        </w:rPr>
        <w:t>Dear Aquent team,</w:t>
      </w:r>
    </w:p>
    <w:p>
      <w:pPr>
        <w:spacing w:before="0" w:after="160" w:line="276" w:lineRule="auto"/>
      </w:pPr>
      <w:r>
        <w:rPr>
          <w:sz w:val="21"/>
        </w:rPr>
        <w:t>I am incredibly excited to apply for the Data Analyst [209883] position. Your partner organization’s commitment to digital transformation and its active integration of AI-native analytics to automate insights and reduce manual reporting perfectly aligns with my background. Having recently built an end-to-end GenAI pipeline that automates data extraction, scoring, and reporting, I am eager to bring my technical expertise in SQL, Tableau, and intelligent automation to a team that is actively pushing the boundaries of what data and AI can achieve on a global scale.</w:t>
      </w:r>
    </w:p>
    <w:p>
      <w:pPr>
        <w:spacing w:before="0" w:after="160" w:line="276" w:lineRule="auto"/>
      </w:pPr>
      <w:r>
        <w:rPr>
          <w:sz w:val="21"/>
        </w:rPr>
        <w:t>In my recent work, I engineered a production-grade Python and SQL pipeline that scrapes and processes job postings, utilizing Google Gemini LLMs to score and rank data. To ensure absolute data integrity, I built an agentic quality-gate loop that re-scores and iterates on the output until it clears an 85% match threshold. Additionally, during my Wildfire Detection System project, I built an end-to-end ML pipeline using TensorFlow and Keras on 2,700+ high-resolution images, achieving a 98.84% accuracy rate. I also leveraged Generative AI tools to assist in exploratory data analysis and refine complex SQL queries, which significantly accelerated our development cycle. These experiences have taught me how to build robust data foundations that are optimized for downstream AI consumption and model-readiness.</w:t>
      </w:r>
    </w:p>
    <w:p>
      <w:pPr>
        <w:spacing w:before="0" w:after="160" w:line="276" w:lineRule="auto"/>
      </w:pPr>
      <w:r>
        <w:rPr>
          <w:sz w:val="21"/>
        </w:rPr>
        <w:t>Beyond the technical execution, I understand that data is only as valuable as the decisions it inspires. Whether designing interactive dashboards in Tableau and Power BI to track key performance indicators or conducting root cause analysis to uncover operational inefficiencies, I focus on translating complex findings into clear, persuasive narratives for both technical and non-technical stakeholders. I am highly motivated to apply this blend of data analytics, visualization, and AI-native workflow automation to help your client optimize customer journeys, improve digital adoption, and scale operational performance.</w:t>
      </w:r>
    </w:p>
    <w:p>
      <w:pPr>
        <w:spacing w:before="0" w:after="160" w:line="276" w:lineRule="auto"/>
      </w:pPr>
      <w:r>
        <w:rPr>
          <w:sz w:val="21"/>
        </w:rPr>
        <w:t>I would welcome the opportunity to discuss how my background in SQL pipeline development, dashboarding, and Generative AI can support your team's strategic goals.</w:t>
      </w:r>
    </w:p>
    <w:p>
      <w:pPr>
        <w:spacing w:before="0" w:after="160" w:line="276" w:lineRule="auto"/>
      </w:pPr>
      <w:r>
        <w:rPr>
          <w:sz w:val="21"/>
        </w:rPr>
        <w:t>Warm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