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Crossing Hurdles team,</w:t>
      </w:r>
    </w:p>
    <w:p>
      <w:pPr>
        <w:spacing w:before="0" w:after="160" w:line="276" w:lineRule="auto"/>
      </w:pPr>
      <w:r>
        <w:rPr>
          <w:sz w:val="21"/>
        </w:rPr>
        <w:t>I am thrilled to introduce myself for the Data Scientist position. Having followed your work in overcoming complex analytical challenges, I am eager to bring my expertise in statistical modeling, data preprocessing, and workflow automation to your remote team. I specialize in transforming raw, diverse datasets into clear, actionable business opportunities, utilizing a robust technical stack that includes Python, SQL, Power BI, and cloud platforms like AWS and Azure.</w:t>
      </w:r>
    </w:p>
    <w:p>
      <w:pPr>
        <w:spacing w:before="0" w:after="160" w:line="276" w:lineRule="auto"/>
      </w:pPr>
      <w:r>
        <w:rPr>
          <w:sz w:val="21"/>
        </w:rPr>
        <w:t>In my previous projects, I have focused heavily on the end-to-end data science lifecycle. For instance, when building a predictive model for wildfire detection, I collected, cleaned, and preprocessed a dataset of over 2,700 high-resolution images, utilizing Matplotlib and Seaborn to present key findings. By applying rigorous exploratory data analysis and addressing class imbalances, I developed a DenseNet-based model that achieved a 98.84% accuracy rate. Additionally, I have built automated Python pipelines that scrape, clean, and manipulate complex web data, demonstrating my ability to design reliable, automated data workflows that significantly enhance operational efficiency.</w:t>
      </w:r>
    </w:p>
    <w:p>
      <w:pPr>
        <w:spacing w:before="0" w:after="160" w:line="276" w:lineRule="auto"/>
      </w:pPr>
      <w:r>
        <w:rPr>
          <w:sz w:val="21"/>
        </w:rPr>
        <w:t>I pride myself on my ability to bridge the gap between complex technical analysis and strategic business needs. Whether designing interactive Power BI dashboards or presenting statistical findings, I focus on translating data into clear, visual stories for both technical and non-technical stakeholders. I welcome the opportunity to discuss how my background in predictive modeling and data manipulation can help Crossing Hurdles drive impactful, data-driven decisions.</w:t>
      </w:r>
    </w:p>
    <w:p>
      <w:pPr>
        <w:spacing w:before="0" w:after="160" w:line="276" w:lineRule="auto"/>
      </w:pPr>
      <w:r>
        <w:rPr>
          <w:sz w:val="21"/>
        </w:rPr>
        <w:t>Warm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