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Magentic team,</w:t>
      </w:r>
    </w:p>
    <w:p>
      <w:pPr>
        <w:spacing w:before="0" w:after="160" w:line="276" w:lineRule="auto"/>
      </w:pPr>
      <w:r>
        <w:rPr>
          <w:sz w:val="21"/>
        </w:rPr>
        <w:t>Magentic’s mission to build autonomous AI systems that bring resilience to global manufacturing supply chains is incredibly compelling. Having followed the work of early-stage companies backed by Sequoia, I am inspired by how your team—with its deep expertise from OpenAI, Meta, and NASA—is applying LLMs to solve non-trivial operational challenges where the answers aren't obvious. As a Computer Science graduate with a strong academic background and hands-on experience building agentic AI pipelines, I am eager to contribute to your team as a Data Scientist.</w:t>
      </w:r>
    </w:p>
    <w:p>
      <w:pPr>
        <w:spacing w:before="0" w:after="160" w:line="276" w:lineRule="auto"/>
      </w:pPr>
      <w:r>
        <w:rPr>
          <w:sz w:val="21"/>
        </w:rPr>
        <w:t>In my recent work, I engineered an end-to-end Python pipeline that scrapes and processes large datasets, utilizing Google Gemini LLMs to score, rank, and auto-tailor highly customized outputs. To ensure reliability, I built an agentic quality-gate loop that programmatically re-scores and iterates on the model's output until it clears an 85% match threshold. Additionally, during my Wildfire Detection project, I built an end-to-end ML pipeline using Jupyter notebooks and TensorFlow, achieving a 98.84% accuracy rate on a dataset of 2,700+ images. These experiences have taught me how to work deeply with messy data, run large-scale queries, and prototype intelligent systems quickly without over-engineering the solution.</w:t>
      </w:r>
    </w:p>
    <w:p>
      <w:pPr>
        <w:spacing w:before="0" w:after="160" w:line="276" w:lineRule="auto"/>
      </w:pPr>
      <w:r>
        <w:rPr>
          <w:sz w:val="21"/>
        </w:rPr>
        <w:t>I thrive in environments that require structured thinking, comfort with ambiguity, and a pragmatic approach to problem solving. I would welcome the opportunity to discuss how my background in applied machine learning, Python, and LLM workflows can help Magentic automate complex enterprise workflows.</w:t>
      </w:r>
    </w:p>
    <w:p>
      <w:pPr>
        <w:spacing w:before="0" w:after="160" w:line="276" w:lineRule="auto"/>
      </w:pPr>
      <w:r>
        <w:rPr>
          <w:sz w:val="21"/>
        </w:rPr>
        <w:t>Warmly,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