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Scientist with an MSc in Computer Science (Distinction) and hands-on experience designing and improving data pipelines. Proven ability to build scalable internal data products, automate analytics workflows, and leverage AI to accelerate work and uncover insights. Skilled in collaborating across simulated and project environments to ensure data correctness and scalability while supporting platform-wide decision-making. Expert in Python, SQL, and machine learning, with a track record of delivering high-accuracy predictive models and interactive reporting engines.</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 C, C++, Java, HTML</w:t>
      </w:r>
    </w:p>
    <w:p>
      <w:pPr>
        <w:spacing w:before="0" w:after="20"/>
      </w:pPr>
      <w:r>
        <w:rPr>
          <w:b/>
        </w:rPr>
        <w:t xml:space="preserve">Data &amp; BI: </w:t>
      </w:r>
      <w:r>
        <w:t>Power BI, Tableau, Excel, Pandas, NumPy, DAX, Power Query</w:t>
      </w:r>
    </w:p>
    <w:p>
      <w:pPr>
        <w:spacing w:before="0" w:after="20"/>
      </w:pPr>
      <w:r>
        <w:rPr>
          <w:b/>
        </w:rPr>
        <w:t xml:space="preserve">Machine Learning: </w:t>
      </w:r>
      <w:r>
        <w:t>Scikit-learn, TensorFlow, Keras, CNN, DenseNet, GridSearchCV</w:t>
      </w:r>
    </w:p>
    <w:p>
      <w:pPr>
        <w:spacing w:before="0" w:after="20"/>
      </w:pPr>
      <w:r>
        <w:rPr>
          <w:b/>
        </w:rPr>
        <w:t xml:space="preserve">Cloud &amp; DB: </w:t>
      </w:r>
      <w:r>
        <w:t>AWS (S3), Microsoft Azure, Snowflake, Oracle Cloud VM</w:t>
      </w:r>
    </w:p>
    <w:p>
      <w:pPr>
        <w:spacing w:before="0" w:after="20"/>
      </w:pPr>
      <w:r>
        <w:rPr>
          <w:b/>
        </w:rPr>
        <w:t xml:space="preserve">Tools &amp; Methods: </w:t>
      </w:r>
      <w:r>
        <w:t>Generative AI, Agentic AI, python-docx, pytest, Vercel, Next.js, Tailwind CSS</w:t>
      </w:r>
    </w:p>
    <w:p>
      <w:pPr>
        <w:keepNext/>
        <w:spacing w:before="200" w:after="40"/>
        <w:pBdr>
          <w:bottom w:val="single" w:sz="6" w:space="1" w:color="808080"/>
        </w:pBdr>
      </w:pPr>
      <w:r>
        <w:rPr>
          <w:b/>
          <w:sz w:val="22"/>
        </w:rPr>
        <w:t>CORE COMPETENCIES</w:t>
      </w:r>
    </w:p>
    <w:p>
      <w:pPr>
        <w:spacing w:before="0" w:after="40"/>
      </w:pPr>
      <w:r>
        <w:t>Data Pipelines  ·  Data Correctness  ·  Scalability  ·  Internal Data Products  ·  Decision-Making Support  ·  AI Workflow Acceleration  ·  Exploratory Data Analysis  ·  Machine Learning Modeling  ·  Reporting Engines  ·  Forecasting Tools  ·  Unit Testing  ·  First Principles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production AI pipeline that scrapes 50+ job postings per run and auto-generates ATS-clean resumes.</w:t>
      </w:r>
    </w:p>
    <w:p>
      <w:pPr>
        <w:pStyle w:val="ListBullet"/>
        <w:spacing w:before="0" w:after="40"/>
        <w:ind w:left="360"/>
      </w:pPr>
      <w:r/>
      <w:r>
        <w:rPr>
          <w:sz w:val="21"/>
        </w:rPr>
        <w:t>Achieved 98.84% accuracy vs baseline on wildfire detection ML pipeline using DenseNet-based CNNs.</w:t>
      </w:r>
    </w:p>
    <w:p>
      <w:pPr>
        <w:pStyle w:val="ListBullet"/>
        <w:spacing w:before="0" w:after="40"/>
        <w:ind w:left="360"/>
      </w:pPr>
      <w:r/>
      <w:r>
        <w:rPr>
          <w:sz w:val="21"/>
        </w:rPr>
        <w:t>Engineered agentic quality-gate loop ensuring AI-tailored output meets 85%+ ATS match threshold.</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Designed and improved data pipelines using Python to scrape ~50 job postings per run across LinkedIn and Indeed, feeding structured data into Google Gemini LLMs.</w:t>
      </w:r>
    </w:p>
    <w:p>
      <w:pPr>
        <w:pStyle w:val="ListBullet"/>
        <w:spacing w:before="0" w:after="40"/>
        <w:ind w:left="360"/>
      </w:pPr>
      <w:r/>
      <w:r>
        <w:rPr>
          <w:sz w:val="21"/>
        </w:rPr>
        <w:t>Engineered an agentic quality-gate loop to ensure data correctness and scalability, iteratively scoring and refining outputs until they cleared an 85% match threshold.</w:t>
      </w:r>
    </w:p>
    <w:p>
      <w:pPr>
        <w:pStyle w:val="ListBullet"/>
        <w:spacing w:before="0" w:after="40"/>
        <w:ind w:left="360"/>
      </w:pPr>
      <w:r/>
      <w:r>
        <w:rPr>
          <w:sz w:val="21"/>
        </w:rPr>
        <w:t>Developed internal data products and tooling featuring rate-limiting, exponential-backoff retries, and multi-model failover to support platform-wide decision-making.</w:t>
      </w:r>
    </w:p>
    <w:p>
      <w:pPr>
        <w:pStyle w:val="ListBullet"/>
        <w:spacing w:before="0" w:after="40"/>
        <w:ind w:left="360"/>
      </w:pPr>
      <w:r/>
      <w:r>
        <w:rPr>
          <w:sz w:val="21"/>
        </w:rPr>
        <w:t>Validated pipeline reliability by writing 121 automated unit tests with pytest and programmatically generating clean .docx files using python-docx.</w:t>
      </w:r>
    </w:p>
    <w:p>
      <w:pPr>
        <w:pStyle w:val="ListBullet"/>
        <w:spacing w:before="0" w:after="40"/>
        <w:ind w:left="360"/>
      </w:pPr>
      <w:r/>
      <w:r>
        <w:rPr>
          <w:sz w:val="21"/>
        </w:rPr>
        <w:t>Deployed the scalable application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forensic technology, analyzing complex datasets to ensure data correctness and integrity.</w:t>
      </w:r>
    </w:p>
    <w:p>
      <w:pPr>
        <w:pStyle w:val="ListBullet"/>
        <w:spacing w:before="0" w:after="40"/>
        <w:ind w:left="360"/>
      </w:pPr>
      <w:r/>
      <w:r>
        <w:rPr>
          <w:sz w:val="21"/>
        </w:rPr>
        <w:t>Created an interactive data dashboard using Tableau to surface forensic insights and support platform-wide decision-making.</w:t>
      </w:r>
    </w:p>
    <w:p>
      <w:pPr>
        <w:pStyle w:val="ListBullet"/>
        <w:spacing w:before="0" w:after="40"/>
        <w:ind w:left="360"/>
      </w:pPr>
      <w:r/>
      <w:r>
        <w:rPr>
          <w:sz w:val="21"/>
        </w:rPr>
        <w:t>Used Excel to classify data, define metrics, and draw structured business conclusions from first principles.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leveraging AI to accelerate work and uncover insights from 10-K and 10-Q reports.</w:t>
      </w:r>
    </w:p>
    <w:p>
      <w:pPr>
        <w:pStyle w:val="ListBullet"/>
        <w:spacing w:before="0" w:after="40"/>
        <w:ind w:left="360"/>
      </w:pPr>
      <w:r/>
      <w:r>
        <w:rPr>
          <w:sz w:val="21"/>
        </w:rPr>
        <w:t>Integrated and interpreted complex financial data using rule-based logic to build forecasting tools and provide user-friendly financial insights.</w:t>
      </w:r>
    </w:p>
    <w:p>
      <w:pPr>
        <w:pStyle w:val="ListBullet"/>
        <w:spacing w:before="0" w:after="40"/>
        <w:ind w:left="360"/>
      </w:pPr>
      <w:r/>
      <w:r>
        <w:rPr>
          <w:sz w:val="21"/>
        </w:rPr>
        <w:t>Utilized Python and pandas for data manipulation, ensuring data correctness across diverse financial reporting systems.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software engineers approach application development, debugging, and system optimization.</w:t>
      </w:r>
    </w:p>
    <w:p>
      <w:pPr>
        <w:pStyle w:val="ListBullet"/>
        <w:spacing w:before="0" w:after="40"/>
        <w:ind w:left="360"/>
      </w:pPr>
      <w:r/>
      <w:r>
        <w:rPr>
          <w:sz w:val="21"/>
        </w:rPr>
        <w:t>Reviewed a web application, identified root causes of bugs, implemented fixes, and planned future improvements to ensure system scalability.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training DenseNet-based CNNs on 2,700+ high-resolution images to serve as a predictive forecasting tool.</w:t>
      </w:r>
    </w:p>
    <w:p>
      <w:pPr>
        <w:pStyle w:val="ListBullet"/>
        <w:spacing w:before="0" w:after="40"/>
        <w:ind w:left="360"/>
      </w:pPr>
      <w:r/>
      <w:r>
        <w:rPr>
          <w:sz w:val="21"/>
        </w:rPr>
        <w:t>Addressed class imbalance and brightness variation using augmentation and Multi-Scale Retinex preprocessing to ensure data correctness.</w:t>
      </w:r>
    </w:p>
    <w:p>
      <w:pPr>
        <w:pStyle w:val="ListBullet"/>
        <w:spacing w:before="0" w:after="40"/>
        <w:ind w:left="360"/>
      </w:pPr>
      <w:r/>
      <w:r>
        <w:rPr>
          <w:sz w:val="21"/>
        </w:rPr>
        <w:t>Achieved 98.84% accuracy vs baseline; applied GridSearchCV and cross-validation to optimize model scalability and robustness.</w:t>
      </w:r>
    </w:p>
    <w:p>
      <w:pPr>
        <w:pStyle w:val="ListBullet"/>
        <w:spacing w:before="0" w:after="40"/>
        <w:ind w:left="360"/>
      </w:pPr>
      <w:r/>
      <w:r>
        <w:rPr>
          <w:sz w:val="21"/>
        </w:rPr>
        <w:t>Visualised performance with Matplotlib/Seaborn to support stakeholder decision-making and present analytical findings.</w:t>
      </w:r>
    </w:p>
    <w:p>
      <w:pPr>
        <w:pStyle w:val="ListBullet"/>
        <w:spacing w:before="0" w:after="40"/>
        <w:ind w:left="360"/>
      </w:pPr>
      <w:r/>
      <w:r>
        <w:rPr>
          <w:sz w:val="21"/>
        </w:rPr>
        <w:t>Leveraged AI to accelerate work, using generative tools to assist EDA, refine SQL queries, debug code, and document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region-based trends, and support platform-wide decision-making.</w:t>
      </w:r>
    </w:p>
    <w:p>
      <w:pPr>
        <w:pStyle w:val="ListBullet"/>
        <w:spacing w:before="0" w:after="40"/>
        <w:ind w:left="360"/>
      </w:pPr>
      <w:r/>
      <w:r>
        <w:rPr>
          <w:sz w:val="21"/>
        </w:rPr>
        <w:t>Ran reproducible ML experiments using Scikit-learn, applying feature engineering and model selection best practices to build robust forecasting tools.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