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in Residence, Summer 2026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in Residence with a proven track record of shipping production-grade agentic workflows and LLM-powered automation tools. Expert in building end-to-end pipelines using Python, Google Gemini API, and agentic quality-gate loops to automate complex decision-making processes. Successfully deployed 24/7 production systems, including a Telegram bot and Next.js dashboard, currently serving live users. Committed to building scrappy, high-impact v1 tools that solve real-world operational challenges with high ownership and technical rigor.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agentic pipelines, LLM API integration, prompt engineering, multi-model failover, CNNs (DenseNet)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n8n-ready automation logic, pytest, web scraping, GitHub, production deployment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Vercel, AWS S3,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LLM API integration  ·  production tool development  ·  automated unit testing  ·  data scraping  ·  pipeline orchestration  ·  model evaluation  ·  cross-validation  ·  feature engineering  · 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clearing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pipeline scraping ~50 job postings per run, automating the end-to-end application process.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24/7 reliability for a live Telegram 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for forensic data insights and a rule-based financial chatbot for 10-K/10-Q report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an end-to-end agentic workflow in Python that scrapes ~50 job postings per run and utilizes Google Gemini LLMs to automate the qualification and tailoring of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AI-generated outputs, iterating until achieving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production-grade reliability for the investment-style automation by implementing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with pytest to maintain system integrity for the 24/7 Telegram bot deployed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responsive Next.js and Tailwind CSS dashboard on Vercel to provide real-time visibility into the automation pipeline.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high-performance ML pipeline for image classification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against brightness variation and class imbalance using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validate model performance, presenting technical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modelling to surface KPIs and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leveraging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