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AI Engineer with an MSc in Computer Science (Distinction) and hands-on experience building production-ready agentic systems. Expert in designing autonomous agents, LLM API integration, and retrieval workflows that move beyond prototypes to reliable, real-world deployment. Proven track record of engineering agentic quality-gate loops and multi-model failover systems to ensure high performance and accuracy. Committed to building intelligent agents that automate complex business processes and drive measurable value.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 (DenseNet), model evaluation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pipelines, Google Gemini API, pytest, web scraping, Next.js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systems  ·  LLM API integration  ·  retrieval workflows  ·  autonomous agents  ·  model evaluation  ·  data modelling  ·  predictive modelling  ·  automated unit tests  ·  production reliability  ·  feature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to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production LLM pipeline with 121 automated unit tests running 24/7.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and processed ~50 job postings per run to automate complex research and analysis tasks.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built an end-to-end agentic system that scrapes ~50 job postings per run across LinkedIn and Indeed, using Google Gemini LLMs to automate research, analysis, and decision 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outputs, iterating until reaching an 85% ATS match threshold to ensure high accuracy and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 reliability features including rate-limiting, exponential-backoff retries, multi-model failover, and content-based deduplication for real-world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logic and ensure the reliability of autonomous agent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agentic system 24/7 on an Oracle Cloud VM, integrating a responsive Next.js dashboard on Vercel to monitor system performance.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performance by addressing class imbalance and brightness variation through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visualizing performance metrics with Matplotlib/Seaborn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trends, supporting data-driven decision 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 to solve complex data challenges.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