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ML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ML Engineer specialising in building and deploying production-grade ML pipelines and Agentic AI systems. Expert in Python engineering, feature engineering, and SQL-based data modelling for large-scale analytical products, with foundational experience in GCP cloud environments. Proven track record of deploying scalable solutions on cloud infrastructure with containerisation (Docker) and CI/CD workflows. Delivered a 24/7 agentic LLM pipeline achieving an 85% ATS match threshold through 121 automated unit tests.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Agentic AI, Feature engineering, model management, CNNs (DenseNet), model evaluation</w:t>
      </w:r>
    </w:p>
    <w:p>
      <w:pPr>
        <w:spacing w:before="0" w:after="20"/>
      </w:pPr>
      <w:r>
        <w:rPr>
          <w:b/>
        </w:rPr>
        <w:t xml:space="preserve">Cloud &amp; DB: </w:t>
      </w:r>
      <w:r>
        <w:t>Cloud platforms, GCP (Google Cloud Platform), Docker, Kubernetes, Oracle Cloud, AWS S3, Azure, Snowflake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Data modelling, Pandas, NumPy, Power BI, Tableau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CI/CD, automated workflows, web scraping, Next.js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production-grade ML pipelines  ·  feature engineering pipelines  ·  large-scale cloud environment  ·  GCP (Google Cloud Platform) deployment  ·  reproducible workflows  ·  containerisation (Docker/Kubernetes)  ·  data modelling  ·  analytical products  ·  agentic quality-gate loops  ·  multi-model failover  ·  automated unit tests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agentic LLM pipeline with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~50 job postings per run to automate complex data-driven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deployed a scalable agentic LLM pipeline using Docker containers to process large-scale structured and unstructured datasets for automated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robust feature engineering pipelines and quality-gate loops that iterate until achieving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production-ready systems including rate-limiting, exponential-backoff retries, and multi-model failover to ensure 99.9%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code quality and reproducible workflows within the deployment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24/7 cloud infrastructure on an Oracle Cloud VM (with foundational GCP migration planning), integrating a responsive Next.js dashboard for real-time monitoring.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high-performance ML pipeline for image classification, processing 2,700+ high-resolution images to support commercial-grade detection.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model performance by +16% over baseline architectures using DenseNet-based CNNs and advanced feature engineering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reproducible workflows for data augmentation and Multi-Scale Retinex preprocessing to handle unstructured image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compliance with academic performance standards.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modelling to surface KPIs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drive analytical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