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Dear Branding Science Group team,</w:t>
      </w:r>
    </w:p>
    <w:p>
      <w:pPr>
        <w:spacing w:before="0" w:after="160" w:line="276" w:lineRule="auto"/>
      </w:pPr>
      <w:r>
        <w:rPr>
          <w:sz w:val="21"/>
        </w:rPr>
        <w:t>Your commitment to combining data science, AI, and healthcare expertise to solve real-world business challenges is exactly the environment I am looking for to launch my career. I am particularly impressed by how your team leverages technology and innovation to help clients make better decisions, and I am eager to contribute to your ongoing data strategy.</w:t>
      </w:r>
    </w:p>
    <w:p>
      <w:pPr>
        <w:spacing w:before="0" w:after="160" w:line="276" w:lineRule="auto"/>
      </w:pPr>
      <w:r>
        <w:rPr>
          <w:sz w:val="21"/>
        </w:rPr>
        <w:t>During my recent work on an NHS A&amp;E performance analysis project, I performed quantitative analysis on 188 months of data to investigate the collapse of the 4-hour waiting time target. By utilizing advanced SQL window functions and building a Random Forest classifier with 0.90–0.95 ROC-AUC, I was able to identify key predictive features that explain performance trends. This experience taught me how to translate complex statistical concepts—such as regression and hypothesis testing—into actionable insights for non-technical stakeholders, a skill I know is vital for your client-facing projects.</w:t>
      </w:r>
    </w:p>
    <w:p>
      <w:pPr>
        <w:spacing w:before="0" w:after="160" w:line="276" w:lineRule="auto"/>
      </w:pPr>
      <w:r>
        <w:rPr>
          <w:sz w:val="21"/>
        </w:rPr>
        <w:t>Beyond analytics, I have significant experience building and deploying AI-powered applications. I recently developed an end-to-end agentic LLM pipeline that automates job application workflows, incorporating multi-model failover and rigorous unit testing to ensure production reliability. Whether I am identifying automation opportunities to improve business efficiency or contributing to thought leadership, I am comfortable working across the full data science lifecycle, from raw data extraction to the deployment of internal tools.</w:t>
      </w:r>
    </w:p>
    <w:p>
      <w:pPr>
        <w:spacing w:before="0" w:after="160" w:line="276" w:lineRule="auto"/>
      </w:pPr>
      <w:r>
        <w:rPr>
          <w:sz w:val="21"/>
        </w:rPr>
        <w:t>I am a proactive learner with a strong foundation in Python and machine learning, and I am excited about the prospect of developing my expertise within your collaborative team. I would appreciate the chance to discuss how my technical background and curiosity can support the growth of your Data Science team at Branding Science Group.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