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The evolution of travel technology at Awaze is compelling, particularly the shift toward AI-powered search and real-time personalisation. I am writing to apply for the Data Scientist position, bringing a technical background in predictive modelling, classification, and production-grade Python pipelines that align with your goal of solving complex problems at scale.</w:t>
      </w:r>
    </w:p>
    <w:p>
      <w:pPr>
        <w:spacing w:before="0" w:after="160" w:line="276" w:lineRule="auto"/>
      </w:pPr>
      <w:r>
        <w:rPr>
          <w:sz w:val="21"/>
        </w:rPr>
        <w:t>During my recent projects, I developed an agentic LLM pipeline that processes high-volume job market data, incorporating 121 automated unit tests and multi-model failover to ensure 24/7 reliability. My work on NHS performance analytics involved managing 188 months of complex data, where I utilised advanced SQL and Random Forest classifiers to achieve a 0.90–0.95 ROC-AUC. These experiences have sharpened my ability to move beyond model accuracy, focusing instead on the commercial impact of my findings—a priority I know is central to the Data Science team at Awaze.</w:t>
      </w:r>
    </w:p>
    <w:p>
      <w:pPr>
        <w:spacing w:before="0" w:after="160" w:line="276" w:lineRule="auto"/>
      </w:pPr>
      <w:r>
        <w:rPr>
          <w:sz w:val="21"/>
        </w:rPr>
        <w:t>I am highly analytical and comfortable working with large datasets, whether using Pandas or Polars for data manipulation or designing experiments to test new hypotheses. My academic background in Computer Science, combined with my hands-on experience in AWS and Oracle Cloud, has prepared me to contribute immediately to your AI transformation. I am particularly interested in applying my skills in anomaly detection and behavioural classification to help Awaze refine its property data and customer discovery experiences.</w:t>
      </w:r>
    </w:p>
    <w:p>
      <w:pPr>
        <w:spacing w:before="0" w:after="160" w:line="276" w:lineRule="auto"/>
      </w:pPr>
      <w:r>
        <w:rPr>
          <w:sz w:val="21"/>
        </w:rPr>
        <w:t>I am eager to bring my technical rigour and commercial mindset to your Manchester-based team. Thank you for considering my application; I am available to discuss how my experience with predictive modelling and experimental design can help Awaze continue to lead the vacation rental market.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