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Graduate – Performance Marketing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with a strong focus on Performance Marketing and Marketing Analytics through applied machine learning and data-driven automation. Proven ability to build scalable AI solutions and predictive models that solve complex business problems and drive actionable insights for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Python, LLM API integration, agentic pipelines, TensorFlow, Scikit-learn, CNNs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Pandas, NumPy, data modelling, predictive modelling, customer segmentation, ad-spend optimization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Next.js, pytest, web scraping,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performance data using advanced SQL window functions and CTEs to provide stakeholders with clear drivers of operational bottlenecks.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breach risk, allowing management to proactively allocate resources during high-risk periods.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performance trends and status breakdowns to support data-driven decision-making for operational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achieving 98.84% accuracy on 2,700+ images, delivering a +16% improvement over baseline architectures to solve critical environmental monitoring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performance consistency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optimize model selection for stakeholder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