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01 June 2026</w:t>
      </w:r>
    </w:p>
    <w:p>
      <w:pPr>
        <w:spacing w:before="0" w:after="160" w:line="276" w:lineRule="auto"/>
      </w:pPr>
      <w:r>
        <w:rPr>
          <w:sz w:val="21"/>
        </w:rPr>
        <w:t>Dear Environment Agency team,</w:t>
      </w:r>
    </w:p>
    <w:p>
      <w:pPr>
        <w:spacing w:before="0" w:after="160" w:line="276" w:lineRule="auto"/>
      </w:pPr>
      <w:r>
        <w:rPr>
          <w:sz w:val="21"/>
        </w:rPr>
        <w:t>I was immediately drawn to the Data Analyst role within your Environmental Markets and Regulation team, specifically the opportunity to contribute to the Deposit Return Scheme (DRS). The prospect of using data analytics to drive forward circular economy goals and clean up our environment deeply resonates with my professional aspirations. Your mission to turn discarded items into valuable resources is a powerful one, and I am eager to apply my analytical skills to such a meaningful initiative.</w:t>
      </w:r>
    </w:p>
    <w:p>
      <w:pPr>
        <w:spacing w:before="0" w:after="160" w:line="276" w:lineRule="auto"/>
      </w:pPr>
      <w:r>
        <w:rPr>
          <w:sz w:val="21"/>
        </w:rPr>
        <w:t>My experience aligns well with the responsibilities outlined in the job description. For instance, my work on the Wildfire Detection System involved building an end-to-end ML pipeline that processed 2,700+ high-resolution images, achieving 98.84% accuracy. This project honed my ability to analyze large complex data sets and present results to stakeholders, directly addressing your need for robust data to assess fraud risk and monitor compliance. Furthermore, in my GenAI Job-Application Automation Platform project, I engineered an agentic quality-gate loop that ensured AI-tailored outputs met an 85%+ match threshold, demonstrating my commitment to data quality and developing operational systems. I am adept at using Python for data analysis and building data dashboards, as shown by my work with Power BI and Tableau, which would be instrumental in developing the dashboards, reports, and models you require.</w:t>
      </w:r>
    </w:p>
    <w:p>
      <w:pPr>
        <w:spacing w:before="0" w:after="160" w:line="276" w:lineRule="auto"/>
      </w:pPr>
      <w:r>
        <w:rPr>
          <w:sz w:val="21"/>
        </w:rPr>
        <w:t>I am excited by the chance to collaborate with colleagues across the Environment Agency, Defra, and industry stakeholders to turn policy into operational systems. My ability to convey complex data into plain English, as highlighted in my professional summary, would be valuable in supporting regulatory officers and influencing decision-making. I am confident that my analytical capabilities and commitment to environmental stewardship make me a strong candidate for this role. I would welcome the opportunity to discuss how my skills and experience can contribute to the success of the Deposit Return Scheme.</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