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I am writing to share my interest in the Data Science Specialist position at Pontoon Solutions. With an MSc in Computer Science (Distinction) and a strong technical foundation in Python, statistics, and advanced machine learning libraries, I am well-prepared to help your team translate complex retail business challenges into high-performing data science solutions.</w:t>
      </w:r>
    </w:p>
    <w:p>
      <w:pPr>
        <w:spacing w:before="0" w:after="160" w:line="276" w:lineRule="auto"/>
      </w:pPr>
      <w:r>
        <w:rPr>
          <w:sz w:val="21"/>
        </w:rPr>
        <w:t>During my recent projects, I designed and implemented an end-to-end machine learning pipeline for image classification, achieving a 98.84% model accuracy by applying robust preprocessing and cross-validation. I also built a production-grade GenAI pipeline that processes 50+ data sources per run, utilizing Google Gemini LLMs and incorporating strict coding practices such as version control and 121 automated unit tests with pytest. These experiences have sharpened my ability to build reliable data pipelines, evaluate model performance statistically, and scale solutions effectively.</w:t>
      </w:r>
    </w:p>
    <w:p>
      <w:pPr>
        <w:spacing w:before="0" w:after="160" w:line="276" w:lineRule="auto"/>
      </w:pPr>
      <w:r>
        <w:rPr>
          <w:sz w:val="21"/>
        </w:rPr>
        <w:t>While my background includes academic research in large-scale distributed computing and simulated case studies in retail business dynamics, I am eager to apply this knowledge to deliver tangible business impact for your clients. I welcome the opportunity to discuss how my technical expertise and analytical mindset can contribute to the continued success of the Data Science team at Pontoon Solutions.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