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01 June 2026</w:t>
      </w:r>
    </w:p>
    <w:p>
      <w:pPr>
        <w:spacing w:before="0" w:after="160" w:line="276" w:lineRule="auto"/>
      </w:pPr>
      <w:r>
        <w:rPr>
          <w:sz w:val="21"/>
        </w:rPr>
        <w:t>Dear Aurora Energy Research team,</w:t>
      </w:r>
    </w:p>
    <w:p>
      <w:pPr>
        <w:spacing w:before="0" w:after="160" w:line="276" w:lineRule="auto"/>
      </w:pPr>
      <w:r>
        <w:rPr>
          <w:sz w:val="21"/>
        </w:rPr>
        <w:t>I am incredibly excited about the opportunity to join your growing Software Team in Oxford and contribute to the innovative cloud-based software solutions powering the global energy transition. Aurora’s commitment to building cutting-edge microservices architectures using TypeScript, Express, AWS Lambdas, and React perfectly aligns with my technical background and my drive to solve complex, real-world problems. Having recently completed my MSc in Computer Science with Distinction, I am eager to bring my hands-on experience in full-stack development and cloud infrastructure to your dynamic team.</w:t>
      </w:r>
    </w:p>
    <w:p>
      <w:pPr>
        <w:spacing w:before="0" w:after="160" w:line="276" w:lineRule="auto"/>
      </w:pPr>
      <w:r>
        <w:rPr>
          <w:sz w:val="21"/>
        </w:rPr>
        <w:t>In my recent work developing an end-to-end automation platform, I designed and operated a complex pipeline using Python and TypeScript, deploying it 24/7 on cloud infrastructure. To ensure production-grade reliability, I engineered a microservices-style quality gate and implemented 121 automated unit tests. Additionally, my experience leading the development of a wildfire detection system—where I achieved 98.84% accuracy on a dataset of 2,700+ images—demonstrates my ability to handle complex data workflows and deliver high-performance solutions. I thrive when translating user needs into scalable code and continuously improving development processes.</w:t>
      </w:r>
    </w:p>
    <w:p>
      <w:pPr>
        <w:spacing w:before="0" w:after="160" w:line="276" w:lineRule="auto"/>
      </w:pPr>
      <w:r>
        <w:rPr>
          <w:sz w:val="21"/>
        </w:rPr>
        <w:t>I would welcome the opportunity to discuss how my skills in TypeScript, Node.js, SQL, and AWS can support Aurora’s mission and help turn your next generation of SaaS ideas into reality. Let me know if you have time for a brief conversation about what I can bring to the team.</w:t>
      </w:r>
    </w:p>
    <w:p>
      <w:pPr>
        <w:spacing w:before="0" w:after="160" w:line="276" w:lineRule="auto"/>
      </w:pPr>
      <w:r>
        <w:rPr>
          <w:sz w:val="21"/>
        </w:rPr>
        <w:t>Sincerely, 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