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 Distinction in MSc Computer Science and hands-on experience building predictive models, executing exploratory analysis, and deploying AI pipelines. Proficient in Python, SQL, Pandas, Scikit-learn, Power BI, and Tableau to analyze large datasets and deliver data-driven insights. Proven ability to collaborate with AI Engineers, perform rigorous feature engineering, and translate complex statistical modelling into clear visualisations for stakeholders. Experienced in developing NLP and AI/LLM-related projects, including production-grade agentic workflows and automated data pipelines. Achieved 98.84% accuracy vs baseline by engineering a predictive model using DenseNet-based CNNs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Scikit-learn, Power BI, Tableau, NumPy, Excel (Advanced)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CNN, DenseNet, statistical modelling, predictive models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analysis, feature engineering, data cleansing, model evaluation, NLP, AI/LLM-related projects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Scientist  ·  Python  ·  SQL  ·  Pandas  ·  Scikit-learn  ·  Power BI  ·  Tableau  ·  machine learning  ·  data analysis  ·  visualisation  ·  stakeholders  ·  exploratory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engineering a predictive model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that scrapes 50+ job postings per run and auto-generates tailored documents using Google Gemini LLMs.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choice, data augmentation, and hyperparameter tuning.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AI Engineers to design an end-to-end Python pipeline that scrapes ~50 job postings per run, utilizing NLP and Google Gemini LLMs to analyze unstructured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automated model evaluation and iterative refinement to ensure output clears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exponential-backoff retries, and multi-model failover, deploying the system on an Oracle Cloud VM to build a foundation in cloud analytics platforms.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robust data cleansing and pipeline stability across all integrated APIs.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analysis, forensic technology, and stakeholder engagement, building a foundation in Tier 1 Financial Services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trends from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perform data cleansing, classify structured data, and draw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involving AI-powered financial chatbot development, integrating and interpreting complex financial data from 10-K and 10-Q reports to build a foundation in Tier 1 Financial Services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manipulation, feature engineering, and rule-based logic to deliver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financial datasets into actionable recommendations, supporting strategic decision-making simulations.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methodologies, reviewing web applications to identify root causes of bugs.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code fixes and planned future scalability improvements, ensuring robust application performance.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detection, developing predictive models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data cleansing, feature engineering, and Multi-Scale Retinex preprocessing to address class imbalance and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 model evaluation and statistical modelling.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Produced data-driven visualisations using Matplotlib and Seaborn to present findings and recommendations to 100% of technical and non-technical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assist exploratory analysis (EDA), refine SQL queries, and document reproducible analysis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 for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machine learning experiments using Scikit-learn, applying feature engineering and model selection best practices to analyze large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