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ASOS Hiring Team,</w:t>
      </w:r>
    </w:p>
    <w:p>
      <w:pPr>
        <w:spacing w:before="0" w:after="160" w:line="276" w:lineRule="auto"/>
      </w:pPr>
      <w:r>
        <w:rPr>
          <w:sz w:val="21"/>
        </w:rPr>
        <w:t>I am writing to apply for the Machine Learning Engineer position within the Search &amp; Recommendations team. As a fashion-conscious technologist, I admire how ASOS uses data to empower customers to discover their unique style. My background in building production-grade machine learning systems aligns directly with your need for engineers who can translate experimental models into robust, real-time discovery experiences.</w:t>
      </w:r>
    </w:p>
    <w:p>
      <w:pPr>
        <w:spacing w:before="0" w:after="160" w:line="276" w:lineRule="auto"/>
      </w:pPr>
      <w:r>
        <w:rPr>
          <w:sz w:val="21"/>
        </w:rPr>
        <w:t>During my MSc in Computer Science, I focused on the full ML lifecycle, from data modelling to deployment. I recently built an agentic LLM pipeline that operates 24/7 on cloud infrastructure, incorporating 121 automated tests and multi-model failover to ensure reliability. This project required the same rigour in CI/CD, containerisation, and monitoring that your team applies to ranking models. Furthermore, my work on high-resolution image classification, where I achieved 98.84% accuracy, provided me with a strong foundation in GPU-accelerated training and handling large-scale datasets—skills I am eager to apply to your outfit generation and visual similarity challenges.</w:t>
      </w:r>
    </w:p>
    <w:p>
      <w:pPr>
        <w:spacing w:before="0" w:after="160" w:line="276" w:lineRule="auto"/>
      </w:pPr>
      <w:r>
        <w:rPr>
          <w:sz w:val="21"/>
        </w:rPr>
        <w:t>I thrive in cross-functional environments where data scientists and engineers collaborate to solve complex problems. My experience with SQL-driven performance analytics and Random Forest classifiers has taught me how to extract actionable insights from behavioural signals, a core requirement for the personalised journeys ASOS provides. I am particularly drawn to this role because of the scale at which your systems operate and the opportunity to contribute to the next generation of AI-driven styling.</w:t>
      </w:r>
    </w:p>
    <w:p>
      <w:pPr>
        <w:spacing w:before="0" w:after="160" w:line="276" w:lineRule="auto"/>
      </w:pPr>
      <w:r>
        <w:rPr>
          <w:sz w:val="21"/>
        </w:rPr>
        <w:t>Thank you for considering my application. I am excited about the possibility of contributing to the systems that power discovery for millions of ASOS customers and would welcome the chance to discuss how my technical skills can support your team’s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