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Artificial Intelligence Engineer position at SharpAtoms. Having spent my recent MSc studies focusing on the practical deployment of Generative AI, I am drawn to your team’s commitment to bypassing theoretical research in favor of building scalable, production-level commercial products.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LLM pipeline that operates 24/7 on cloud infrastructure. By integrating LangChain and LlamaIndex, I built custom orchestration layers that manage context retrieval and multi-model failover. This system includes an agentic quality-gate loop that iterates on content until it meets an 85% ATS match threshold, ensuring high-quality output. I have also implemented 121 automated unit tests to maintain system stability, which I understand is critical for your production-level requirements.</w:t>
      </w:r>
    </w:p>
    <w:p>
      <w:pPr>
        <w:spacing w:before="0" w:after="160" w:line="276" w:lineRule="auto"/>
      </w:pPr>
      <w:r>
        <w:rPr>
          <w:sz w:val="21"/>
        </w:rPr>
        <w:t>Beyond my work with LLMs, I have a strong foundation in data architecture and neural network components. For my MSc project, I developed a DenseNet-based CNN for wildfire detection that achieved 98.84% accuracy, outperforming baseline architectures by 16%. I am also experienced in using Python to build microservices that integrate directly with commercial AI APIs, ensuring that the systems I build are not just functional, but robust and ready for real-world execution.</w:t>
      </w:r>
    </w:p>
    <w:p>
      <w:pPr>
        <w:spacing w:before="0" w:after="160" w:line="276" w:lineRule="auto"/>
      </w:pPr>
      <w:r>
        <w:rPr>
          <w:sz w:val="21"/>
        </w:rPr>
        <w:t>I am a fast learner who stays current with the rapid pace of AI development, including the implementation of Model Context Protocol (MCP) to streamline data integration. I am based in the UK with full right to work and am ready to contribute to your elite team of practitioners immediately.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