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Data Scientist - Insite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Scientist with an MSc in Computer Science and a strong foundation in predictive modelling and exploratory data analysis. Expert in Python, SQL, and machine learning algorithms, with a proven track record of cleaning and integrating complex, real-world datasets to drive actionable insights. Successfully delivered high-impact analytics projects, including an NHS performance analysis and a wildfire detection system, demonstrating the ability to translate technical findings for diverse stakeholders. Committed to applying advanced data science techniques to improve sustainability and efficiency within global supply chains.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Exploratory data analysis, EDA, Matplotlib, Seaborn, Data visualization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Regression, Classification, Clustering, 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Relational databases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Git, pytest, Agentic pipelines, Model deployment, Version control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exploratory data analysis  ·  data wrangling  ·  machine learning algorithms  ·  dashboard development  ·  data-driven insights  ·  model validation  ·  supply chain data  ·  reproducible research  ·  technical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critical NHS performance trends across 188 months of data, revealing a 141x increase in 12+ hour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unit tests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monthly breach risk in healthcare operations.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Cleaned and integrated unstructured data from LinkedIn and Indeed to build an end-to-end Python pipeline that processes ~50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AI-tailored content to ensure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and multi-model failover to ensure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logic and ensure reproducible results.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complex, real-world NHS England A&amp;E performance data to identify drivers behind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and CTEs to classify performance trends,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validated a Random Forest classifier achieving 0.90–0.95 ROC-AUC to predict monthly breach risk, identifying seasonality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to communicate findings to stakeholders, visualizing 12-hour waiter spikes and annual performance trends.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predictive machine learning model for wildfire detection using DenseNet-based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handle brightness variation and class imbalance in real-world image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rigorous model evaluation using GridSearchCV and cross-validation to ensure robustness and reproducibility of results.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