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and a proven track record of delivering actionable insights through advanced data analysis. Proficient in Python, SQL, Power BI, and Tableau, with hands-on experience building predictive models and automated analytical pipelines. Successfully engineered agentic AI workflows and dashboards that influence strategic decision-making and operational efficiency. Committed to translating complex datasets into clear, business-focused recommendations for senior leadership.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Predictive Modelling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Market Analysis, Agentic AI,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Machine Learning  ·  Predictive Modelling  ·  Market Analysis  ·  Commercial Insight  ·  Stakeholder Engagement  ·  Data Visualisation  ·  Strategic Planning  ·  Cross-functional Collaboration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for wildfire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drive automated decision-making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complex ML training and feature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perform market analysis on 50+ job postings per run, extracting trends and commercial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clearing an 85% match threshold for strategic alignment.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to visualize automated insights,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data quality standards across the analytical pipeline.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data dashboard using Tableau to surface forensic insights and identify market risks.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data analysis using Excel to classify complex datasets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build a chatbot providing commercial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datasets, enabling clear interpretation of industry patterns.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identify critical environmental patterns.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utilizing GridSearchCV and cross-validation to ensure robust predictive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findings and visualisations to stakeholders using Matplotlib and Seaborn to influence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strategic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refine analytical approaches.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