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 strong foundation in statistical modelling, machine learning, and exploratory data analysis. Proficient in Python, R, and SQL, with a proven track record of building predictive models and cleaning large datasets to drive business objectives. Successfully engineered agentic AI pipelines and ML models that improved performance by 16% and achieved 98.84% accuracy. Committed to translating complex data insights into actionable recommendations for cross-functional stakeholders in fast-paced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Exploratory data analysis, Data cleaning, Data visualisation, Power BI, Tableau, SQL,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Statistical modelling, Feature engineering, Predictive modelling, Scikit-learn, TensorFlow, Keras</w:t>
      </w:r>
    </w:p>
    <w:p>
      <w:pPr>
        <w:spacing w:before="0" w:after="20"/>
      </w:pPr>
      <w:r>
        <w:rPr>
          <w:b/>
        </w:rPr>
        <w:t xml:space="preserve">Languages: </w:t>
      </w:r>
      <w:r>
        <w:t>Python, R (Foundation), SQL, JavaScript, TypeScript</w:t>
      </w:r>
    </w:p>
    <w:p>
      <w:pPr>
        <w:spacing w:before="0" w:after="20"/>
      </w:pPr>
      <w:r>
        <w:rPr>
          <w:b/>
        </w:rPr>
        <w:t xml:space="preserve">Cloud &amp; Big Data: </w:t>
      </w:r>
      <w:r>
        <w:t>Big Data technologies (Foundation), AWS,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Generative AI, pytest, Data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Exploratory data analysis  ·  Machine learning algorithms  ·  Data cleaning and transformation  ·  Feature engineering  ·  Statistical modelling  ·  Big Data technologies (Foundation)  ·  R programming (Foundation)  ·  Stakeholder engagement  ·  Cross-functional collaboration  ·  Actionable insights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models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ML pipeline development.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scraping of 50+ job postings per run for predictive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to perform exploratory data analysis on 50+ job postings per run, cleaning and transforming data for predictive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outputs, ensuring an 85%+ match threshold through iterative feature refinement.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data reliability measures including rate-limiting and exponential-backoff retries to ensure data quality across large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automated insights and model performance metrics for 100% of processed job data.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to surface forensic insights and identify patterns within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present findings and actionable recommendations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100% of provided data and draw business conclusions, ensuring accuracy and usability of results.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support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and cleaning to prepare financial datasets for chatbot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rule-based logic to translate complex financial data into user-friendly insights for non-technical stakeholders.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cross-functional teams to review web application performance and identify root causes of bugs.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fixes and planned future improvements to enhance system reliability and data processing efficiency.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using DenseNet-based CNNs on 2,700+ high-resolution images to identify environmental patterns.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for robust statistical modelling.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feature engineering and data preprocessing using Multi-Scale Retinex to address brightness variation and class imbalance in large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with Matplotlib and Seaborn to communicate technical results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best practices to 100% of experimental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