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July 2026</w:t>
      </w:r>
    </w:p>
    <w:p>
      <w:pPr>
        <w:spacing w:before="0" w:after="160" w:line="276" w:lineRule="auto"/>
      </w:pPr>
      <w:r>
        <w:rPr>
          <w:sz w:val="21"/>
        </w:rPr>
        <w:t>My interest in the Associate Data Scientist role at Kainos stems from your reputation for delivering high-impact Workday solutions. Having recently completed my MSc in Computer Science with a Distinction, I have spent the last two years bridging the gap between academic theory and production-ready machine learning. My technical toolkit is centered on Python, Scikit-learn, and TensorFlow, which I have applied to build end-to-end systems that prioritize reliability and scalability.</w:t>
      </w:r>
    </w:p>
    <w:p>
      <w:pPr>
        <w:spacing w:before="0" w:after="160" w:line="276" w:lineRule="auto"/>
      </w:pPr>
      <w:r>
        <w:rPr>
          <w:sz w:val="21"/>
        </w:rPr>
        <w:t>In my recent project work, I developed an agentic LLM pipeline that processes 50+ job postings per run, utilizing Google Gemini APIs and a custom quality-gate loop to ensure 85% ATS match accuracy. I managed the full deployment lifecycle on Oracle Cloud, incorporating Docker for containerization and pytest for rigorous unit testing. This experience has given me a practical understanding of the MLOps concepts and cloud technologies essential for supporting the Kainos Smart suite.</w:t>
      </w:r>
    </w:p>
    <w:p>
      <w:pPr>
        <w:spacing w:before="0" w:after="160" w:line="276" w:lineRule="auto"/>
      </w:pPr>
      <w:r>
        <w:rPr>
          <w:sz w:val="21"/>
        </w:rPr>
        <w:t>Beyond my work in GenAI, I have a strong background in data analysis, having analyzed 188 months of NHS performance data using complex SQL window functions and Random Forest classifiers. This project required me to translate raw, messy data into actionable insights, a skill I am keen to apply to Workday data structures and reporting tools. I am particularly drawn to the Kainos people-first culture and the opportunity to learn from senior colleagues while contributing to live client projects.</w:t>
      </w:r>
    </w:p>
    <w:p>
      <w:pPr>
        <w:spacing w:before="0" w:after="160" w:line="276" w:lineRule="auto"/>
      </w:pPr>
      <w:r>
        <w:rPr>
          <w:sz w:val="21"/>
        </w:rPr>
        <w:t>I am confident that my hands-on experience with cloud infrastructure, database management, and automated testing makes me a strong fit for your team. Thank you for considering my application. I am available at your convenience to discuss how my technical background can contribute to the continued success of your Workday Products division.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