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ivee team,</w:t>
      </w:r>
    </w:p>
    <w:p>
      <w:pPr>
        <w:spacing w:before="0" w:after="160" w:line="276" w:lineRule="auto"/>
      </w:pPr>
      <w:r>
        <w:rPr>
          <w:sz w:val="21"/>
        </w:rPr>
        <w:t>Your mission to unlock growth through data-driven decision-making resonates with my own approach to analytics. I have spent my recent academic and project career focusing on the intersection of data cleaning, visualization, and actionable reporting. I am particularly drawn to the scale-up environment at ivee, where the ability to turn raw data into clear, strategic insights is vital for maintaining a competitive edge.</w:t>
      </w:r>
    </w:p>
    <w:p>
      <w:pPr>
        <w:spacing w:before="0" w:after="160" w:line="276" w:lineRule="auto"/>
      </w:pPr>
      <w:r>
        <w:rPr>
          <w:sz w:val="21"/>
        </w:rPr>
        <w:t>In my recent work, I built automated pipelines that processed large datasets from multiple sources, ensuring high data quality and consistency. For instance, I developed end-to-end workflows that scraped and organized 50+ data points per run, which I then analyzed to drive performance improvements. I am highly proficient in SQL and Excel, and I have extensive experience building interactive dashboards in Power BI and Tableau. These tools allow me to not only track business performance but also communicate findings effectively to stakeholders, ensuring that technical analysis translates into real-world business value.</w:t>
      </w:r>
    </w:p>
    <w:p>
      <w:pPr>
        <w:spacing w:before="0" w:after="160" w:line="276" w:lineRule="auto"/>
      </w:pPr>
      <w:r>
        <w:rPr>
          <w:sz w:val="21"/>
        </w:rPr>
        <w:t>Beyond the technical stack, I pride myself on my curiosity and attention to detail. Whether I am performing ad-hoc analysis or maintaining long-term data quality, I focus on identifying the patterns that matter most to the business. I am eager to bring this analytical rigor to the ivee team and support your ongoing efforts to scale innovative products.</w:t>
      </w:r>
    </w:p>
    <w:p>
      <w:pPr>
        <w:spacing w:before="0" w:after="160" w:line="276" w:lineRule="auto"/>
      </w:pPr>
      <w:r>
        <w:rPr>
          <w:sz w:val="21"/>
        </w:rPr>
        <w:t>I would appreciate the chance to learn more about your current data challenges and share how my background in analytics can help your team achieve its goals. Are you available for a brief conversation next week to discuss the Junior Data Analyst role?</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