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09 June 2026</w:t>
      </w:r>
    </w:p>
    <w:p>
      <w:pPr>
        <w:spacing w:before="0" w:after="160" w:line="276" w:lineRule="auto"/>
      </w:pPr>
      <w:r>
        <w:rPr>
          <w:sz w:val="21"/>
        </w:rPr>
        <w:t>Dear Sainsbury’s team,</w:t>
      </w:r>
    </w:p>
    <w:p>
      <w:pPr>
        <w:spacing w:before="0" w:after="160" w:line="276" w:lineRule="auto"/>
      </w:pPr>
      <w:r>
        <w:rPr>
          <w:sz w:val="21"/>
        </w:rPr>
        <w:t>Sainsbury’s commitment to using data as the heartbeat of its Next Level Strategy is what draws me to this Associate Data Scientist role. I am particularly impressed by how your team leverages the Nectar app to drive customer personalisation at scale, and I am eager to apply my technical expertise to help refine these capabilities.</w:t>
      </w:r>
    </w:p>
    <w:p>
      <w:pPr>
        <w:spacing w:before="0" w:after="160" w:line="276" w:lineRule="auto"/>
      </w:pPr>
      <w:r>
        <w:rPr>
          <w:sz w:val="21"/>
        </w:rPr>
        <w:t>In my recent work, I built a production-grade Python pipeline that processes 50+ data points per run, utilizing agentic AI to ensure high-quality, tailored outputs. This project required a deep understanding of production codebases and the ability to iterate on complex algorithms to meet strict performance thresholds. Furthermore, my experience in predictive modelling—specifically achieving 98.84% accuracy in a wildfire detection system—has sharpened my ability to select the right statistical techniques for specific commercial objectives while maintaining a rigorous focus on data quality and bias.</w:t>
      </w:r>
    </w:p>
    <w:p>
      <w:pPr>
        <w:spacing w:before="0" w:after="160" w:line="276" w:lineRule="auto"/>
      </w:pPr>
      <w:r>
        <w:rPr>
          <w:sz w:val="21"/>
        </w:rPr>
        <w:t>I thrive in environments that balance technical depth with the need for measurable business impact. Whether it is through automating analytics workflows or developing robust ML models, I am dedicated to delivering value that directly influences customer experience. I am excited about the prospect of joining a community of over 800 data professionals at Sainsbury’s and contributing to the innovative work being done in the Data Science Hub.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machine learning and my curiosity for retail data can support your team’s goals.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