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Scientist with a strong foundation in Python, SQL, and machine learning model deployment. Experienced in processing large, complex datasets to drive business performance through forecasting, optimisation, and predictive modeling. Proven track record of building production-grade AI pipelines and deploying models that achieve 98.84% accuracy. Eager to contribute to Oho Group’s high-growth FinTech environment by applying financial modeling, risk assessment, and data-driven solutions, leading to a 16% improvement in model performance.</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w:t>
      </w:r>
    </w:p>
    <w:p>
      <w:pPr>
        <w:spacing w:before="0" w:after="20"/>
      </w:pPr>
      <w:r>
        <w:rPr>
          <w:b/>
        </w:rPr>
        <w:t xml:space="preserve">Data &amp; BI: </w:t>
      </w:r>
      <w:r>
        <w:t>Pandas, NumPy, Power BI, Tableau, Excel</w:t>
      </w:r>
    </w:p>
    <w:p>
      <w:pPr>
        <w:spacing w:before="0" w:after="20"/>
      </w:pPr>
      <w:r>
        <w:rPr>
          <w:b/>
        </w:rPr>
        <w:t xml:space="preserve">Machine Learning: </w:t>
      </w:r>
      <w:r>
        <w:t>Forecasting, Optimisation, Machine learning, Predictive modeling, Experimentation, Scikit-learn, TensorFlow, Keras</w:t>
      </w:r>
    </w:p>
    <w:p>
      <w:pPr>
        <w:spacing w:before="0" w:after="20"/>
      </w:pPr>
      <w:r>
        <w:rPr>
          <w:b/>
        </w:rPr>
        <w:t xml:space="preserve">Cloud &amp; DB: </w:t>
      </w:r>
      <w:r>
        <w:t>AWS (S3), Microsoft Azure, Snowflake</w:t>
      </w:r>
    </w:p>
    <w:p>
      <w:pPr>
        <w:spacing w:before="0" w:after="20"/>
      </w:pPr>
      <w:r>
        <w:rPr>
          <w:b/>
        </w:rPr>
        <w:t xml:space="preserve">Tools &amp; Methods: </w:t>
      </w:r>
      <w:r>
        <w:t>Production, Financial modeling, Risk assessment, Agentic AI, GridSearchCV, Cross-validation</w:t>
      </w:r>
    </w:p>
    <w:p>
      <w:pPr>
        <w:keepNext/>
        <w:spacing w:before="200" w:after="40"/>
        <w:pBdr>
          <w:bottom w:val="single" w:sz="6" w:space="1" w:color="808080"/>
        </w:pBdr>
      </w:pPr>
      <w:r>
        <w:rPr>
          <w:b/>
          <w:sz w:val="22"/>
        </w:rPr>
        <w:t>CORE COMPETENCIES</w:t>
      </w:r>
    </w:p>
    <w:p>
      <w:pPr>
        <w:spacing w:before="0" w:after="40"/>
      </w:pPr>
      <w:r>
        <w:t>Junior Data Scientist  ·  Forecasting  ·  Optimisation  ·  Financial modeling  ·  Risk assessment  ·  Large, complex datasets  ·  Cross-functional collaboration  ·  Business performance  ·  Production-grade pipelines  ·  Data-driven solutions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models using GridSearchCV and cross-validation.</w:t>
      </w:r>
    </w:p>
    <w:p>
      <w:pPr>
        <w:pStyle w:val="ListBullet"/>
        <w:spacing w:before="0" w:after="40"/>
        <w:ind w:left="360"/>
      </w:pPr>
      <w:r/>
      <w:r>
        <w:rPr>
          <w:sz w:val="21"/>
        </w:rPr>
        <w:t>Improved model performance by +16% vs baseline through architecture optimization.</w:t>
      </w:r>
    </w:p>
    <w:p>
      <w:pPr>
        <w:pStyle w:val="ListBullet"/>
        <w:spacing w:before="0" w:after="40"/>
        <w:ind w:left="360"/>
      </w:pPr>
      <w:r/>
      <w:r>
        <w:rPr>
          <w:sz w:val="21"/>
        </w:rPr>
        <w:t>Engineered an agentic quality-gate loop ensuring 85%+ ATS match threshold for automated outputs.</w:t>
      </w:r>
    </w:p>
    <w:p>
      <w:pPr>
        <w:pStyle w:val="ListBullet"/>
        <w:spacing w:before="0" w:after="40"/>
        <w:ind w:left="360"/>
      </w:pPr>
      <w:r/>
      <w:r>
        <w:rPr>
          <w:sz w:val="21"/>
        </w:rPr>
        <w:t>Scraped and processed 50+ job postings per run to drive automated data-driven workflows.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to process ~50 job postings per run, applying data-driven ranking and automated tailoring for business performance.</w:t>
      </w:r>
    </w:p>
    <w:p>
      <w:pPr>
        <w:pStyle w:val="ListBullet"/>
        <w:spacing w:before="0" w:after="40"/>
        <w:ind w:left="360"/>
      </w:pPr>
      <w:r/>
      <w:r>
        <w:rPr>
          <w:sz w:val="21"/>
        </w:rPr>
        <w:t>Engineered an agentic quality-gate loop that iterates model outputs to maintain an 85%+ match threshold, ensuring high-quality production-grade output.</w:t>
      </w:r>
    </w:p>
    <w:p>
      <w:pPr>
        <w:pStyle w:val="ListBullet"/>
        <w:spacing w:before="0" w:after="40"/>
        <w:ind w:left="360"/>
      </w:pPr>
      <w:r/>
      <w:r>
        <w:rPr>
          <w:sz w:val="21"/>
        </w:rPr>
        <w:t>Deployed production-grade code with 121 automated unit tests using pytest to ensure reliability across the pipeline.</w:t>
      </w:r>
    </w:p>
    <w:p>
      <w:pPr>
        <w:pStyle w:val="ListBullet"/>
        <w:spacing w:before="0" w:after="40"/>
        <w:ind w:left="360"/>
      </w:pPr>
      <w:r/>
      <w:r>
        <w:rPr>
          <w:sz w:val="21"/>
        </w:rPr>
        <w:t>Integrated multi-model failover and rate-limiting to maintain system stability on Oracle Cloud VM, demonstrating professional-grade infrastructure management.</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from large, complex datasets.</w:t>
      </w:r>
    </w:p>
    <w:p>
      <w:pPr>
        <w:pStyle w:val="ListBullet"/>
        <w:spacing w:before="0" w:after="40"/>
        <w:ind w:left="360"/>
      </w:pPr>
      <w:r/>
      <w:r>
        <w:rPr>
          <w:sz w:val="21"/>
        </w:rPr>
        <w:t>Applied Excel for data classification and business conclusion reporting, partnering with simulated commercial teams to deliver data-driven solutions.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build a financial chatbot, gaining foundational experience in financial modeling and risk assessment.</w:t>
      </w:r>
    </w:p>
    <w:p>
      <w:pPr>
        <w:pStyle w:val="ListBullet"/>
        <w:spacing w:before="0" w:after="40"/>
        <w:ind w:left="360"/>
      </w:pPr>
      <w:r/>
      <w:r>
        <w:rPr>
          <w:sz w:val="21"/>
        </w:rPr>
        <w:t>Utilized pandas for data manipulation and rule-based logic to provide financial insights, collaborating with simulated Product and Engineering teams.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performance to identify root causes of bugs and implement technical fixes.</w:t>
      </w:r>
    </w:p>
    <w:p>
      <w:pPr>
        <w:pStyle w:val="ListBullet"/>
        <w:spacing w:before="0" w:after="40"/>
        <w:ind w:left="360"/>
      </w:pPr>
      <w:r/>
      <w:r>
        <w:rPr>
          <w:sz w:val="21"/>
        </w:rPr>
        <w:t>Collaborated with cross-functional teams to plan future improvements for software development workflows.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Developed an end-to-end ML pipeline using DenseNet-based CNNs on 2,700+ high-resolution images to improve detection accuracy.</w:t>
      </w:r>
    </w:p>
    <w:p>
      <w:pPr>
        <w:pStyle w:val="ListBullet"/>
        <w:spacing w:before="0" w:after="40"/>
        <w:ind w:left="360"/>
      </w:pPr>
      <w:r/>
      <w:r>
        <w:rPr>
          <w:sz w:val="21"/>
        </w:rPr>
        <w:t>Achieved 98.84% accuracy vs baseline by applying GridSearchCV and cross-validation for robust model experimentation.</w:t>
      </w:r>
    </w:p>
    <w:p>
      <w:pPr>
        <w:pStyle w:val="ListBullet"/>
        <w:spacing w:before="0" w:after="40"/>
        <w:ind w:left="360"/>
      </w:pPr>
      <w:r/>
      <w:r>
        <w:rPr>
          <w:sz w:val="21"/>
        </w:rPr>
        <w:t>Improved model performance by +16% vs baseline through advanced architecture choice and data augmentation.</w:t>
      </w:r>
    </w:p>
    <w:p>
      <w:pPr>
        <w:pStyle w:val="ListBullet"/>
        <w:spacing w:before="0" w:after="40"/>
        <w:ind w:left="360"/>
      </w:pPr>
      <w:r/>
      <w:r>
        <w:rPr>
          <w:sz w:val="21"/>
        </w:rPr>
        <w:t>Visualized performance metrics using Matplotlib and Seaborn to communicate findings to stakeholders and Engineering teams.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for business performance analysis.</w:t>
      </w:r>
    </w:p>
    <w:p>
      <w:pPr>
        <w:pStyle w:val="ListBullet"/>
        <w:spacing w:before="0" w:after="40"/>
        <w:ind w:left="360"/>
      </w:pPr>
      <w:r/>
      <w:r>
        <w:rPr>
          <w:sz w:val="21"/>
        </w:rPr>
        <w:t>Executed reproducible ML experiments using Scikit-learn, applying feature engineering and model selection best practices to large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