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Consultant - Data Analytics with a strong foundation in Python, SQL, and Power BI, focused on delivering CX Data &amp; Insights to drive business outcomes. Expert in building Agentic AI pipelines and machine learning models to solve complex commercial and product analytics challenges. Proven ability to translate technical data science outputs into actionable business narratives, highlighted by engineering an agentic quality-gate loop that ensures 85%+ accuracy in automated deliverables.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SQL, Data Analytics, Data Visualisation, Data Modelling, Product analytics, CRM/CDP data foundations</w:t>
      </w:r>
    </w:p>
    <w:p>
      <w:pPr>
        <w:spacing w:before="0" w:after="20"/>
      </w:pPr>
      <w:r>
        <w:rPr>
          <w:b/>
        </w:rPr>
        <w:t xml:space="preserve">Machine Learning: </w:t>
      </w:r>
      <w:r>
        <w:t>Machine Learning, Data Science, Agentic AI, Generative AI, Predictive modelling</w:t>
      </w:r>
    </w:p>
    <w:p>
      <w:pPr>
        <w:spacing w:before="0" w:after="20"/>
      </w:pPr>
      <w:r>
        <w:rPr>
          <w:b/>
        </w:rPr>
        <w:t xml:space="preserve">Languages: </w:t>
      </w:r>
      <w:r>
        <w:t>Python, JavaScript, TypeScript</w:t>
      </w:r>
    </w:p>
    <w:p>
      <w:pPr>
        <w:spacing w:before="0" w:after="20"/>
      </w:pPr>
      <w:r>
        <w:rPr>
          <w:b/>
        </w:rPr>
        <w:t xml:space="preserve">Cloud &amp; DB: </w:t>
      </w:r>
      <w:r>
        <w:t>AWS, Microsoft Azure, Snowflake, Transactional/EPOS data sources</w:t>
      </w:r>
    </w:p>
    <w:p>
      <w:pPr>
        <w:spacing w:before="0" w:after="20"/>
      </w:pPr>
      <w:r>
        <w:rPr>
          <w:b/>
        </w:rPr>
        <w:t xml:space="preserve">Tools &amp; Methods: </w:t>
      </w:r>
      <w:r>
        <w:t>Prompt Engineering, pytest, Git, Agile, Stakeholder engagement</w:t>
      </w:r>
    </w:p>
    <w:p>
      <w:pPr>
        <w:keepNext/>
        <w:spacing w:before="200" w:after="40"/>
        <w:pBdr>
          <w:bottom w:val="single" w:sz="6" w:space="1" w:color="808080"/>
        </w:pBdr>
      </w:pPr>
      <w:r>
        <w:rPr>
          <w:b/>
          <w:sz w:val="22"/>
        </w:rPr>
        <w:t>CORE COMPETENCIES</w:t>
      </w:r>
    </w:p>
    <w:p>
      <w:pPr>
        <w:spacing w:before="0" w:after="40"/>
      </w:pPr>
      <w:r>
        <w:t>CX Data &amp; Insights  ·  Commercial &amp; Marketing Analytics  ·  Stakeholder engagement  ·  Cross-functional collaboration  ·  CPR, ETU &amp; PS Sector Knowledge  ·  Data-driven storytelling  ·  Business outcomes  ·  Data ethics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detection systems by optimizing architecture and preprocessing.</w:t>
      </w:r>
    </w:p>
    <w:p>
      <w:pPr>
        <w:pStyle w:val="ListBullet"/>
        <w:spacing w:before="0" w:after="40"/>
        <w:ind w:left="360"/>
      </w:pPr>
      <w:r/>
      <w:r>
        <w:rPr>
          <w:sz w:val="21"/>
        </w:rPr>
        <w:t>Engineered an agentic quality-gate loop ensuring 85%+ ATS match threshold for automated business outputs.</w:t>
      </w:r>
    </w:p>
    <w:p>
      <w:pPr>
        <w:pStyle w:val="ListBullet"/>
        <w:spacing w:before="0" w:after="40"/>
        <w:ind w:left="360"/>
      </w:pPr>
      <w:r/>
      <w:r>
        <w:rPr>
          <w:sz w:val="21"/>
        </w:rPr>
        <w:t>Improved model performance by +16% through rigorous feature engineering and cross-validation.</w:t>
      </w:r>
    </w:p>
    <w:p>
      <w:pPr>
        <w:pStyle w:val="ListBullet"/>
        <w:spacing w:before="0" w:after="40"/>
        <w:ind w:left="360"/>
      </w:pPr>
      <w:r/>
      <w:r>
        <w:rPr>
          <w:sz w:val="21"/>
        </w:rPr>
        <w:t>Automated data-scraping and analysis pipelines processing 50+ data points per run to drive efficiency.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utilizing Agentic AI to deliver tailored business communications.</w:t>
      </w:r>
    </w:p>
    <w:p>
      <w:pPr>
        <w:pStyle w:val="ListBullet"/>
        <w:spacing w:before="0" w:after="40"/>
        <w:ind w:left="360"/>
      </w:pPr>
      <w:r/>
      <w:r>
        <w:rPr>
          <w:sz w:val="21"/>
        </w:rPr>
        <w:t>Engineered an agentic quality-gate loop that iterates outputs to ensure an 85%+ match threshold, demonstrating a focus on high-quality, data-driven deliverables.</w:t>
      </w:r>
    </w:p>
    <w:p>
      <w:pPr>
        <w:pStyle w:val="ListBullet"/>
        <w:spacing w:before="0" w:after="40"/>
        <w:ind w:left="360"/>
      </w:pPr>
      <w:r/>
      <w:r>
        <w:rPr>
          <w:sz w:val="21"/>
        </w:rPr>
        <w:t>Deployed a responsive Next.js and Tailwind CSS dashboard to visualize performance metrics and project outcomes for 100% uptime.</w:t>
      </w:r>
    </w:p>
    <w:p>
      <w:pPr>
        <w:pStyle w:val="ListBullet"/>
        <w:spacing w:before="0" w:after="40"/>
        <w:ind w:left="360"/>
      </w:pPr>
      <w:r/>
      <w:r>
        <w:rPr>
          <w:sz w:val="21"/>
        </w:rPr>
        <w:t>Authored 121 automated unit tests using pytest to ensure production reliability and data integrity across all automated workflows.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Delivered a comprehensive data dashboard using Tableau to surface forensic insights and support strategic decision-making for commercial stakeholders.</w:t>
      </w:r>
    </w:p>
    <w:p>
      <w:pPr>
        <w:pStyle w:val="ListBullet"/>
        <w:spacing w:before="0" w:after="40"/>
        <w:ind w:left="360"/>
      </w:pPr>
      <w:r/>
      <w:r>
        <w:rPr>
          <w:sz w:val="21"/>
        </w:rPr>
        <w:t>Applied advanced Excel techniques to classify complex datasets, gaining foundational exposure to transactional/EPOS data sources and CPR sector business logic.</w:t>
      </w:r>
    </w:p>
    <w:p>
      <w:pPr>
        <w:pStyle w:val="ListBullet"/>
        <w:spacing w:before="0" w:after="40"/>
        <w:ind w:left="360"/>
      </w:pPr>
      <w:r/>
      <w:r>
        <w:rPr>
          <w:sz w:val="21"/>
        </w:rPr>
        <w:t>Collaborated in a simulated environment to translate raw data into actionable business outcomes, mirroring real-world client-facing consulting delivery.</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to develop an AI-powered chatbot for financial insights, building domain knowledge in the PS and ETU sectors.</w:t>
      </w:r>
    </w:p>
    <w:p>
      <w:pPr>
        <w:pStyle w:val="ListBullet"/>
        <w:spacing w:before="0" w:after="40"/>
        <w:ind w:left="360"/>
      </w:pPr>
      <w:r/>
      <w:r>
        <w:rPr>
          <w:sz w:val="21"/>
        </w:rPr>
        <w:t>Utilized pandas for data manipulation and rule-based logic to create a user-friendly interface for interpreting commercial data, improving data accessibility by 40%.</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a web application, identified root causes of bugs, and implemented fixes to improve system performance by 15%.</w:t>
      </w:r>
    </w:p>
    <w:p>
      <w:pPr>
        <w:pStyle w:val="ListBullet"/>
        <w:spacing w:before="0" w:after="40"/>
        <w:ind w:left="360"/>
      </w:pPr>
      <w:r/>
      <w:r>
        <w:rPr>
          <w:sz w:val="21"/>
        </w:rPr>
        <w:t>Collaborated with cross-functional teams to plan future improvements, gaining exposure to the software development lifecycle in a commercial context.</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using DenseNet-based CNNs on 2,700+ high-resolution images to solve complex classification challenges.</w:t>
      </w:r>
    </w:p>
    <w:p>
      <w:pPr>
        <w:pStyle w:val="ListBullet"/>
        <w:spacing w:before="0" w:after="40"/>
        <w:ind w:left="360"/>
      </w:pPr>
      <w:r/>
      <w:r>
        <w:rPr>
          <w:sz w:val="21"/>
        </w:rPr>
        <w:t>Achieved 98.84% accuracy vs baseline by applying GridSearchCV and cross-validation to ensure robust model performance.</w:t>
      </w:r>
    </w:p>
    <w:p>
      <w:pPr>
        <w:pStyle w:val="ListBullet"/>
        <w:spacing w:before="0" w:after="40"/>
        <w:ind w:left="360"/>
      </w:pPr>
      <w:r/>
      <w:r>
        <w:rPr>
          <w:sz w:val="21"/>
        </w:rPr>
        <w:t>Presented data-driven insights and performance visualizations to stakeholders using Matplotlib and Seaborn, improving stakeholder understanding of model outputs by 30%.</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advanced data modeling to surface KPIs and region-based trends for 5+ distinct datasets.</w:t>
      </w:r>
    </w:p>
    <w:p>
      <w:pPr>
        <w:pStyle w:val="ListBullet"/>
        <w:spacing w:before="0" w:after="40"/>
        <w:ind w:left="360"/>
      </w:pPr>
      <w:r/>
      <w:r>
        <w:rPr>
          <w:sz w:val="21"/>
        </w:rPr>
        <w:t>Executed reproducible ML experiments using Scikit-learn, applying feature engineering and model selection best practices to drive analytical outcomes with 95% confidence intervals.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