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 strong foundation in building production-grade agentic AI pipelines and machine learning systems. Expert in Python, TensorFlow, and Scikit-learn, with a proven track record of deploying scalable LLM API integrations and automated workflows. Successfully engineered high-accuracy detection models and automated data processing systems that improved performance by 16%. Committed to delivering robust, data-driven solutions through advanced prompt engineering and rigorous exploratory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DenseNet, Machine Learning</w:t>
      </w:r>
    </w:p>
    <w:p>
      <w:pPr>
        <w:spacing w:before="0" w:after="20"/>
      </w:pPr>
      <w:r>
        <w:rPr>
          <w:b/>
        </w:rPr>
        <w:t xml:space="preserve">GenAI &amp; LLM: </w:t>
      </w:r>
      <w:r>
        <w:t>Generative AI, Agentic AI, Prompt Engineering, LLM API Integration, Google Gemini API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Data Analysis</w:t>
      </w:r>
    </w:p>
    <w:p>
      <w:pPr>
        <w:spacing w:before="0" w:after="20"/>
      </w:pPr>
      <w:r>
        <w:rPr>
          <w:b/>
        </w:rPr>
        <w:t xml:space="preserve">Cloud &amp; Tools: </w:t>
      </w:r>
      <w:r>
        <w:t>AWS, Microsoft Azure, Oracle Cloud VM, Vercel,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AI Pipelines  ·  Full-Stack Development  ·  Exploratory Data Analysis  ·  Model Architecture  ·  Automated Unit Testing  ·  Data Modeling  ·  Forensic Technology  ·  Financial Data Interpretation  ·  Performance Optimization  · 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scraping and processing of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deep learning training.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50+ job postings per run and utilizes Google Gemini LLMs to auto-tailor resumes and outreach emails.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AI-generated content to ensure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 and a responsive Next.js dashboard on Vercel, incorporating rate-limiting and exponential-backoff retries.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production-grade code with 121 automated unit tests using pytest and programmatic document generation via python-docx.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and created a comprehensive data dashboard in Tableau to surface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complex datasets and support strategic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and interpreting complex 10-K and 10-Q reports using Python and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rule-based logic to provide user-friendly financial analysis and insights for the GenAI Consulting team.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within a web application and implemented fixes to improve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software development workflows based on technical review and analysis.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+16% through Multi-Scale Retinex preprocessing, augmentation, and GridSearchCV.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using Matplotlib and Seaborn to communicate findings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