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07 June 2026</w:t>
      </w:r>
    </w:p>
    <w:p>
      <w:pPr>
        <w:spacing w:before="0" w:after="160" w:line="276" w:lineRule="auto"/>
      </w:pPr>
      <w:r>
        <w:rPr>
          <w:sz w:val="21"/>
        </w:rPr>
        <w:t>Dear Prolific team,</w:t>
      </w:r>
    </w:p>
    <w:p>
      <w:pPr>
        <w:spacing w:before="0" w:after="160" w:line="276" w:lineRule="auto"/>
      </w:pPr>
      <w:r>
        <w:rPr>
          <w:sz w:val="21"/>
        </w:rPr>
        <w:t>Your mission to build the world’s largest pool of high-quality human data is a compelling vision for the future of AI. As an ML specialist who has spent years building and refining pipelines—from wildfire detection systems to agentic LLM workflows—I understand that the next leap in AI capabilities depends on the quality of the data and the rigor of the evaluation. I am excited to apply my technical background in Python, TensorFlow, and model experimentation to help Prolific’s researchers train more accurate and aligned AI systems.</w:t>
      </w:r>
    </w:p>
    <w:p>
      <w:pPr>
        <w:spacing w:before="0" w:after="160" w:line="276" w:lineRule="auto"/>
      </w:pPr>
      <w:r>
        <w:rPr>
          <w:sz w:val="21"/>
        </w:rPr>
        <w:t>In my recent work, I built an end-to-end automation platform that required constant model critique and debugging. By engineering an agentic quality-gate loop, I ensured that AI-generated outputs met an 85% match threshold, a task that required the same attention to detail and technical depth that Prolific requires for its AI training tasks. Whether it is interpreting metrics, detecting data leakage, or providing expert feedback on model robustness, I am comfortable working with complex datasets and providing the nuanced human perspective that automated systems often lack.</w:t>
      </w:r>
    </w:p>
    <w:p>
      <w:pPr>
        <w:spacing w:before="0" w:after="160" w:line="276" w:lineRule="auto"/>
      </w:pPr>
      <w:r>
        <w:rPr>
          <w:sz w:val="21"/>
        </w:rPr>
        <w:t>My experience with the Wildfire Detection System, where I achieved 98.84% accuracy through rigorous cross-validation and architectural refinement, has prepared me to handle the high-stakes evaluation tasks your researchers demand. I am highly detail-oriented and capable of maintaining focus on complex, hour-long tasks to ensure the highest quality of feedback.</w:t>
      </w:r>
    </w:p>
    <w:p>
      <w:pPr>
        <w:spacing w:before="0" w:after="160" w:line="276" w:lineRule="auto"/>
      </w:pPr>
      <w:r>
        <w:rPr>
          <w:sz w:val="21"/>
        </w:rPr>
        <w:t>I am ready to take your skills verification test and demonstrate how my background in ML engineering can support your platform’s goals. Thank you for your time and consideration, and I welcome the opportunity to discuss how I can contribute to your community of AI trainers.</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