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2+ years of experience in delivering actionable insights and automating complex data workflows. Proficient in SQL, Python, Tableau, and Excel to drive strategic decision-making and operational efficiency. Proven track record of managing end-to-end analytical projects and building strong relationships with stakeholders to ensure high-quality data delivery. Committed to supporting Aegon’s mission by transforming raw data into clear, engaging visualisations that inform business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Tableau, Power BI, Excel, Data Analysis, Data Visualisation, Dashboards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R,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</w:t>
      </w:r>
    </w:p>
    <w:p>
      <w:pPr>
        <w:spacing w:before="0" w:after="20"/>
      </w:pPr>
      <w:r>
        <w:rPr>
          <w:b/>
        </w:rPr>
        <w:t xml:space="preserve">Cloud &amp; DB: </w:t>
      </w:r>
      <w:r>
        <w:t>AWS,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Manipulation, Data Sourcing, Automation, Stakeholder Engagement, Project Management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Strategic Decision-Making  ·  Data Manipulation  ·  Stakeholder Engagement  ·  Analytical Thinking  ·  Problem Solving  ·  Commercial Awareness  ·  Project Delivery  ·  Data Quality  ·  Automation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 meets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scraping 50+ job postings per run to automate data-driven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ML-based detection systems vs baseline using rigorous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to deliver actionable insights for stakeholder reporting.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Python pipeline to automate data sourcing and manipulation from 50+ job postings per run, improving operational efficiency.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data outputs to maintain an 85%+ match threshold, ensuring high-quality, reliable results.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automated data processes by implementing rate-limiting and exponential-backoff retries to ensure 24/7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clear, engaging data visualisations via a responsive Next.js dashboard to support project tracking and performance monitoring.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forensic insights by designing and developing a data dashboard in Tableau to support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bespoke data manipulation and preparation using Excel to classify complex datasets and draw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provide financial insights, demonstrating commercial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Utilised Python and pandas to perform data sourcing and manipulation, ensuring accurate analysis for financial chatbot development.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impactful analysis by processing 2,700+ high-resolution images, achieving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performance visualisations using Matplotlib and Seaborn to stakeholders, translating technical ML results into clear business insights.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using DAX and data modeling to surface KPIs and region-based trends for strategic review.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end-to-end analytical projects, applying feature engineering and model selection to ensure robust and timely data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