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2+ years of experience in Python, SQL, Power BI, and Tableau, specializing in building reproducible analytical products and data-driven insights. Proven ability to apply statistical techniques and machine learning to large-scale datasets, ensuring high data quality and rigorous documentation standards. Successfully engineered agentic AI pipelines and automated workflows that improved model performance by +16% and achieved an 85%+ ATS match threshold. Committed to supporting strategic decision-making and risk identification through evidence-based analysis and collaborative stakeholder engagement.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Pandas, NumPy, Excel (Advanced)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C, C++, Java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Data Quality, Statistical Techniques, Documentation, Agentic AI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Analytical Techniques  ·  Evidence Based Insights  ·  Reproducible Analytical Products  ·  Data Quality  ·  Stakeholder Engagement  ·  Project Planning  ·  Statistical  ·  Risk Identification  ·  Collaborative Environment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match threshold for analytical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achieve 98.84% accuracy in detection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pipelines scraping 50+ records per run to support rapid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reproducible analytical pipeline using Python to scrape 50+ job postings per run, ensuring data quality through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analytical outputs to maintain an 85%+ match threshold for complex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rigorous testing protocols including 121 automated unit tests with pytest to ensure reliability of data-driven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automated insights, supporting strategic decision-making and project tracking.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analytical techniques to perform forensic technology analysis on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support evidence-based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large-scale data and draw business conclusions for risk-based reporting.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support risk identification and financial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rule-based chatbot using Python and pandas to provide user-friendly financial insights and analysis for stakeholders.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data to identify root causes of bugs and implemented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project planning to ensure software improvements met business requirements and quality standards.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TensorFlow and Keras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statistical techniques including GridSearchCV and cross-validation to ensure model robustness and reproducible analytical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findings and visualized performance metrics using Matplotlib and Seaborn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